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80" w:rsidRPr="00013F6E" w:rsidRDefault="00AB01A9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13F6E">
        <w:rPr>
          <w:rFonts w:ascii="Arial" w:hAnsi="Arial" w:cs="Arial"/>
          <w:bCs/>
          <w:sz w:val="24"/>
          <w:szCs w:val="24"/>
        </w:rPr>
        <w:t>Ф</w:t>
      </w:r>
      <w:r w:rsidR="000A1580" w:rsidRPr="00013F6E">
        <w:rPr>
          <w:rFonts w:ascii="Arial" w:hAnsi="Arial" w:cs="Arial"/>
          <w:bCs/>
          <w:sz w:val="24"/>
          <w:szCs w:val="24"/>
        </w:rPr>
        <w:t>АДМИНИСТРАЦИЯ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13F6E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13F6E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13F6E">
        <w:rPr>
          <w:rFonts w:ascii="Arial" w:hAnsi="Arial" w:cs="Arial"/>
          <w:bCs/>
          <w:sz w:val="24"/>
          <w:szCs w:val="24"/>
        </w:rPr>
        <w:t>ПОСТАНОВЛЕНИЕ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13F6E">
        <w:rPr>
          <w:rFonts w:ascii="Arial" w:hAnsi="Arial" w:cs="Arial"/>
          <w:bCs/>
          <w:sz w:val="24"/>
          <w:szCs w:val="24"/>
        </w:rPr>
        <w:t>11.11.2019 № 4929</w:t>
      </w:r>
    </w:p>
    <w:p w:rsidR="000A1580" w:rsidRPr="00013F6E" w:rsidRDefault="00CA5038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13F6E">
        <w:rPr>
          <w:rFonts w:ascii="Arial" w:hAnsi="Arial" w:cs="Arial"/>
          <w:bCs/>
          <w:sz w:val="24"/>
          <w:szCs w:val="24"/>
        </w:rPr>
        <w:t>(в редакции от 31.12.2019 №5850</w:t>
      </w:r>
      <w:r w:rsidR="00904BD1" w:rsidRPr="00013F6E">
        <w:rPr>
          <w:rFonts w:ascii="Arial" w:hAnsi="Arial" w:cs="Arial"/>
          <w:bCs/>
          <w:sz w:val="24"/>
          <w:szCs w:val="24"/>
        </w:rPr>
        <w:t>, от 30.01.2020 №267</w:t>
      </w:r>
      <w:r w:rsidR="00455A5F" w:rsidRPr="00013F6E">
        <w:rPr>
          <w:rFonts w:ascii="Arial" w:hAnsi="Arial" w:cs="Arial"/>
          <w:bCs/>
          <w:sz w:val="24"/>
          <w:szCs w:val="24"/>
        </w:rPr>
        <w:t>, от 23.03.2020 №1068</w:t>
      </w:r>
      <w:r w:rsidR="00380ED6" w:rsidRPr="00013F6E">
        <w:rPr>
          <w:rFonts w:ascii="Arial" w:hAnsi="Arial" w:cs="Arial"/>
          <w:bCs/>
          <w:sz w:val="24"/>
          <w:szCs w:val="24"/>
        </w:rPr>
        <w:t>, от 27.03.2020 № 1172</w:t>
      </w:r>
      <w:r w:rsidR="00C516E6" w:rsidRPr="00013F6E">
        <w:rPr>
          <w:rFonts w:ascii="Arial" w:hAnsi="Arial" w:cs="Arial"/>
          <w:bCs/>
          <w:sz w:val="24"/>
          <w:szCs w:val="24"/>
        </w:rPr>
        <w:t>, от 23.06.2020 №1837</w:t>
      </w:r>
      <w:r w:rsidR="00245E6A" w:rsidRPr="00013F6E">
        <w:rPr>
          <w:rFonts w:ascii="Arial" w:hAnsi="Arial" w:cs="Arial"/>
          <w:bCs/>
          <w:sz w:val="24"/>
          <w:szCs w:val="24"/>
        </w:rPr>
        <w:t xml:space="preserve">,  </w:t>
      </w:r>
      <w:proofErr w:type="gramStart"/>
      <w:r w:rsidR="00245E6A" w:rsidRPr="00013F6E">
        <w:rPr>
          <w:rFonts w:ascii="Arial" w:hAnsi="Arial" w:cs="Arial"/>
          <w:bCs/>
          <w:sz w:val="24"/>
          <w:szCs w:val="24"/>
        </w:rPr>
        <w:t>от</w:t>
      </w:r>
      <w:proofErr w:type="gramEnd"/>
      <w:r w:rsidR="00245E6A" w:rsidRPr="00013F6E">
        <w:rPr>
          <w:rFonts w:ascii="Arial" w:hAnsi="Arial" w:cs="Arial"/>
          <w:bCs/>
          <w:sz w:val="24"/>
          <w:szCs w:val="24"/>
        </w:rPr>
        <w:t xml:space="preserve"> 16.09.2020 №3111</w:t>
      </w:r>
      <w:r w:rsidR="006255A9" w:rsidRPr="00013F6E">
        <w:rPr>
          <w:rFonts w:ascii="Arial" w:hAnsi="Arial" w:cs="Arial"/>
          <w:bCs/>
          <w:sz w:val="24"/>
          <w:szCs w:val="24"/>
        </w:rPr>
        <w:t>, от 11.11.2020 №4060</w:t>
      </w:r>
      <w:r w:rsidR="00572F24" w:rsidRPr="00013F6E">
        <w:rPr>
          <w:rFonts w:ascii="Arial" w:hAnsi="Arial" w:cs="Arial"/>
          <w:bCs/>
          <w:sz w:val="24"/>
          <w:szCs w:val="24"/>
        </w:rPr>
        <w:t>, от 31.12.2020 № 4980</w:t>
      </w:r>
      <w:r w:rsidR="00AB01A9" w:rsidRPr="00013F6E">
        <w:rPr>
          <w:rFonts w:ascii="Arial" w:hAnsi="Arial" w:cs="Arial"/>
          <w:bCs/>
          <w:sz w:val="24"/>
          <w:szCs w:val="24"/>
        </w:rPr>
        <w:t>, от 30.04.2021 №1607</w:t>
      </w:r>
      <w:r w:rsidR="00013F6E">
        <w:rPr>
          <w:rFonts w:ascii="Arial" w:hAnsi="Arial" w:cs="Arial"/>
          <w:bCs/>
          <w:sz w:val="24"/>
          <w:szCs w:val="24"/>
        </w:rPr>
        <w:t xml:space="preserve">, </w:t>
      </w:r>
      <w:r w:rsidR="00013F6E" w:rsidRPr="00013F6E">
        <w:rPr>
          <w:rFonts w:ascii="Arial" w:hAnsi="Arial" w:cs="Arial"/>
          <w:b/>
          <w:bCs/>
          <w:sz w:val="24"/>
          <w:szCs w:val="24"/>
        </w:rPr>
        <w:t>от 30.06.2021 №2506</w:t>
      </w:r>
      <w:r w:rsidRPr="00013F6E">
        <w:rPr>
          <w:rFonts w:ascii="Arial" w:hAnsi="Arial" w:cs="Arial"/>
          <w:bCs/>
          <w:sz w:val="24"/>
          <w:szCs w:val="24"/>
        </w:rPr>
        <w:t>)</w:t>
      </w:r>
    </w:p>
    <w:p w:rsidR="000A1580" w:rsidRPr="00013F6E" w:rsidRDefault="000A1580" w:rsidP="000A1580">
      <w:pPr>
        <w:tabs>
          <w:tab w:val="left" w:pos="0"/>
          <w:tab w:val="left" w:pos="142"/>
          <w:tab w:val="left" w:pos="851"/>
        </w:tabs>
        <w:spacing w:after="0" w:line="240" w:lineRule="auto"/>
        <w:ind w:right="4252"/>
        <w:rPr>
          <w:rFonts w:ascii="Arial" w:hAnsi="Arial" w:cs="Arial"/>
          <w:bCs/>
          <w:sz w:val="24"/>
          <w:szCs w:val="24"/>
        </w:rPr>
      </w:pPr>
    </w:p>
    <w:p w:rsidR="000A1580" w:rsidRPr="00013F6E" w:rsidRDefault="000A1580" w:rsidP="000A1580">
      <w:pPr>
        <w:tabs>
          <w:tab w:val="left" w:pos="0"/>
          <w:tab w:val="left" w:pos="142"/>
          <w:tab w:val="left" w:pos="851"/>
        </w:tabs>
        <w:spacing w:after="0" w:line="240" w:lineRule="auto"/>
        <w:ind w:right="4536"/>
        <w:jc w:val="both"/>
        <w:rPr>
          <w:rFonts w:ascii="Arial" w:hAnsi="Arial" w:cs="Arial"/>
          <w:sz w:val="24"/>
          <w:szCs w:val="24"/>
        </w:rPr>
      </w:pPr>
      <w:r w:rsidRPr="00013F6E">
        <w:rPr>
          <w:rFonts w:ascii="Arial" w:hAnsi="Arial" w:cs="Arial"/>
          <w:bCs/>
          <w:sz w:val="24"/>
          <w:szCs w:val="24"/>
        </w:rPr>
        <w:t>Об утверждении муниципальной программы</w:t>
      </w:r>
      <w:r w:rsidRPr="00013F6E">
        <w:rPr>
          <w:rFonts w:ascii="Arial" w:hAnsi="Arial" w:cs="Arial"/>
          <w:sz w:val="24"/>
          <w:szCs w:val="24"/>
        </w:rPr>
        <w:t xml:space="preserve"> «Социальная защита населения» 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6E">
        <w:rPr>
          <w:rFonts w:ascii="Arial" w:hAnsi="Arial" w:cs="Arial"/>
          <w:bCs/>
          <w:sz w:val="24"/>
          <w:szCs w:val="24"/>
        </w:rPr>
        <w:tab/>
      </w:r>
      <w:proofErr w:type="gramStart"/>
      <w:r w:rsidRPr="00013F6E">
        <w:rPr>
          <w:rFonts w:ascii="Arial" w:hAnsi="Arial" w:cs="Arial"/>
          <w:bCs/>
          <w:sz w:val="24"/>
          <w:szCs w:val="24"/>
        </w:rPr>
        <w:t>В целях приведения нормативных правовых актов в соответствие с требованиями действующего законодательства, в соответствии со статьей 179 Бюджетного кодекса Российской Федерации, статьей 17 Федерального закона от 06.10.2003  № 131 – ФЗ «Об общих принципах организации местного самоуправления в Российской Федерации», руководствуясь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19.02.2018 № 525, статьями 40, 44</w:t>
      </w:r>
      <w:proofErr w:type="gramEnd"/>
      <w:r w:rsidRPr="00013F6E">
        <w:rPr>
          <w:rFonts w:ascii="Arial" w:hAnsi="Arial" w:cs="Arial"/>
          <w:bCs/>
          <w:sz w:val="24"/>
          <w:szCs w:val="24"/>
        </w:rPr>
        <w:t xml:space="preserve"> Устава муниципального образования «Городской округ Мытищи Московской области»,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3F6E">
        <w:rPr>
          <w:rFonts w:ascii="Arial" w:hAnsi="Arial" w:cs="Arial"/>
          <w:sz w:val="24"/>
          <w:szCs w:val="24"/>
        </w:rPr>
        <w:t>ПОСТАНОВЛЯЮ: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013F6E" w:rsidRDefault="000A1580" w:rsidP="000A15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F6E">
        <w:rPr>
          <w:rFonts w:ascii="Arial" w:hAnsi="Arial" w:cs="Arial"/>
          <w:sz w:val="24"/>
          <w:szCs w:val="24"/>
        </w:rPr>
        <w:t>1. Утвердить муниципальную программу «Социальная защита населения» (прилагается).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F6E">
        <w:rPr>
          <w:rFonts w:ascii="Arial" w:hAnsi="Arial" w:cs="Arial"/>
          <w:sz w:val="24"/>
          <w:szCs w:val="24"/>
        </w:rPr>
        <w:t>3. Настоящее постановление вступает в силу с 01.01.2020 года.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F6E">
        <w:rPr>
          <w:rFonts w:ascii="Arial" w:hAnsi="Arial" w:cs="Arial"/>
          <w:sz w:val="24"/>
          <w:szCs w:val="24"/>
        </w:rPr>
        <w:t xml:space="preserve">4. Заместителю главы администрации  городского округа Мытищи </w:t>
      </w:r>
      <w:proofErr w:type="spellStart"/>
      <w:r w:rsidRPr="00013F6E">
        <w:rPr>
          <w:rFonts w:ascii="Arial" w:hAnsi="Arial" w:cs="Arial"/>
          <w:sz w:val="24"/>
          <w:szCs w:val="24"/>
        </w:rPr>
        <w:t>Конягину</w:t>
      </w:r>
      <w:proofErr w:type="spellEnd"/>
      <w:r w:rsidRPr="00013F6E">
        <w:rPr>
          <w:rFonts w:ascii="Arial" w:hAnsi="Arial" w:cs="Arial"/>
          <w:sz w:val="24"/>
          <w:szCs w:val="24"/>
        </w:rPr>
        <w:t xml:space="preserve"> В.А. опубликовать настоящее постановление на сайте органов местного самоуправления городского округа Мытищи.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F6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13F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3F6E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Мытищи И.В.Шилову. </w:t>
      </w: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013F6E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6E">
        <w:rPr>
          <w:rFonts w:ascii="Arial" w:hAnsi="Arial" w:cs="Arial"/>
          <w:sz w:val="24"/>
          <w:szCs w:val="24"/>
        </w:rPr>
        <w:t>Глава городского округа Мытищи                                                           В.С. Азаров</w:t>
      </w:r>
    </w:p>
    <w:p w:rsidR="000A1580" w:rsidRPr="00013F6E" w:rsidRDefault="000A1580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</w:rPr>
        <w:sectPr w:rsidR="000A1580" w:rsidRPr="00013F6E" w:rsidSect="00CE73BC">
          <w:headerReference w:type="default" r:id="rId9"/>
          <w:pgSz w:w="11906" w:h="16838"/>
          <w:pgMar w:top="1134" w:right="567" w:bottom="1134" w:left="1134" w:header="0" w:footer="0" w:gutter="0"/>
          <w:cols w:space="720"/>
          <w:noEndnote/>
          <w:titlePg/>
          <w:docGrid w:linePitch="299"/>
        </w:sectPr>
      </w:pPr>
    </w:p>
    <w:p w:rsidR="00504709" w:rsidRPr="00013F6E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lastRenderedPageBreak/>
        <w:t xml:space="preserve">Приложение к  постановлению  </w:t>
      </w:r>
    </w:p>
    <w:p w:rsidR="00504709" w:rsidRPr="00013F6E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администрации городского округа Мытищи</w:t>
      </w:r>
    </w:p>
    <w:p w:rsidR="00504709" w:rsidRPr="00013F6E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от </w:t>
      </w:r>
      <w:r w:rsidR="0087204F" w:rsidRPr="00013F6E">
        <w:rPr>
          <w:rFonts w:ascii="Arial" w:hAnsi="Arial" w:cs="Arial"/>
          <w:sz w:val="20"/>
          <w:szCs w:val="20"/>
        </w:rPr>
        <w:t>11.11.2019</w:t>
      </w:r>
      <w:r w:rsidRPr="00013F6E">
        <w:rPr>
          <w:rFonts w:ascii="Arial" w:hAnsi="Arial" w:cs="Arial"/>
          <w:sz w:val="20"/>
          <w:szCs w:val="20"/>
        </w:rPr>
        <w:t xml:space="preserve">  №  </w:t>
      </w:r>
      <w:r w:rsidR="0087204F" w:rsidRPr="00013F6E">
        <w:rPr>
          <w:rFonts w:ascii="Arial" w:hAnsi="Arial" w:cs="Arial"/>
          <w:sz w:val="20"/>
          <w:szCs w:val="20"/>
        </w:rPr>
        <w:t>4929</w:t>
      </w:r>
    </w:p>
    <w:p w:rsidR="00CA5038" w:rsidRPr="00013F6E" w:rsidRDefault="00CA5038" w:rsidP="00CA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013F6E">
        <w:rPr>
          <w:rFonts w:ascii="Arial" w:hAnsi="Arial" w:cs="Arial"/>
          <w:bCs/>
        </w:rPr>
        <w:t>(в редакции от 31.12.2019 №5850</w:t>
      </w:r>
      <w:r w:rsidR="00904BD1" w:rsidRPr="00013F6E">
        <w:rPr>
          <w:rFonts w:ascii="Arial" w:hAnsi="Arial" w:cs="Arial"/>
          <w:bCs/>
        </w:rPr>
        <w:t>, от 30.01.2020 №267</w:t>
      </w:r>
      <w:r w:rsidR="00455A5F" w:rsidRPr="00013F6E">
        <w:rPr>
          <w:rFonts w:ascii="Arial" w:hAnsi="Arial" w:cs="Arial"/>
          <w:bCs/>
        </w:rPr>
        <w:t>, от 23.03.2020 №1068</w:t>
      </w:r>
      <w:r w:rsidR="00380ED6" w:rsidRPr="00013F6E">
        <w:rPr>
          <w:rFonts w:ascii="Arial" w:hAnsi="Arial" w:cs="Arial"/>
          <w:bCs/>
        </w:rPr>
        <w:t>, от 27.03.2020 № 1172</w:t>
      </w:r>
      <w:r w:rsidR="00C516E6" w:rsidRPr="00013F6E">
        <w:rPr>
          <w:rFonts w:ascii="Arial" w:hAnsi="Arial" w:cs="Arial"/>
          <w:bCs/>
        </w:rPr>
        <w:t xml:space="preserve">, </w:t>
      </w:r>
      <w:r w:rsidR="00C516E6" w:rsidRPr="00013F6E">
        <w:rPr>
          <w:rFonts w:ascii="Arial" w:hAnsi="Arial" w:cs="Arial"/>
          <w:bCs/>
          <w:sz w:val="24"/>
          <w:szCs w:val="24"/>
        </w:rPr>
        <w:t>от 23.06.2020 №1837</w:t>
      </w:r>
      <w:r w:rsidR="00245E6A" w:rsidRPr="00013F6E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245E6A" w:rsidRPr="00013F6E">
        <w:rPr>
          <w:rFonts w:ascii="Arial" w:hAnsi="Arial" w:cs="Arial"/>
          <w:bCs/>
          <w:sz w:val="24"/>
          <w:szCs w:val="24"/>
        </w:rPr>
        <w:t>от</w:t>
      </w:r>
      <w:proofErr w:type="gramEnd"/>
      <w:r w:rsidR="00245E6A" w:rsidRPr="00013F6E">
        <w:rPr>
          <w:rFonts w:ascii="Arial" w:hAnsi="Arial" w:cs="Arial"/>
          <w:bCs/>
          <w:sz w:val="24"/>
          <w:szCs w:val="24"/>
        </w:rPr>
        <w:t xml:space="preserve"> 16.09.2020 №3111</w:t>
      </w:r>
      <w:r w:rsidR="006255A9" w:rsidRPr="00013F6E">
        <w:rPr>
          <w:rFonts w:ascii="Arial" w:hAnsi="Arial" w:cs="Arial"/>
          <w:bCs/>
          <w:sz w:val="24"/>
          <w:szCs w:val="24"/>
        </w:rPr>
        <w:t>, от 11.11.2020 №4060</w:t>
      </w:r>
      <w:r w:rsidR="00572F24" w:rsidRPr="00013F6E">
        <w:rPr>
          <w:rFonts w:ascii="Arial" w:hAnsi="Arial" w:cs="Arial"/>
          <w:bCs/>
          <w:sz w:val="24"/>
          <w:szCs w:val="24"/>
        </w:rPr>
        <w:t>, от 31.12.2020 № 4980</w:t>
      </w:r>
      <w:r w:rsidR="00AB01A9" w:rsidRPr="00013F6E">
        <w:rPr>
          <w:rFonts w:ascii="Arial" w:hAnsi="Arial" w:cs="Arial"/>
          <w:bCs/>
          <w:sz w:val="24"/>
          <w:szCs w:val="24"/>
        </w:rPr>
        <w:t>, от 30.04.2021 №1607</w:t>
      </w:r>
      <w:r w:rsidR="00013F6E">
        <w:rPr>
          <w:rFonts w:ascii="Arial" w:hAnsi="Arial" w:cs="Arial"/>
          <w:bCs/>
          <w:sz w:val="24"/>
          <w:szCs w:val="24"/>
        </w:rPr>
        <w:t xml:space="preserve">, </w:t>
      </w:r>
      <w:r w:rsidR="00013F6E" w:rsidRPr="00013F6E">
        <w:rPr>
          <w:rFonts w:ascii="Arial" w:hAnsi="Arial" w:cs="Arial"/>
          <w:b/>
          <w:bCs/>
          <w:sz w:val="24"/>
          <w:szCs w:val="24"/>
        </w:rPr>
        <w:t>от 30.06.2021 №2506</w:t>
      </w:r>
      <w:r w:rsidR="006255A9" w:rsidRPr="00013F6E">
        <w:rPr>
          <w:rFonts w:ascii="Arial" w:hAnsi="Arial" w:cs="Arial"/>
          <w:bCs/>
          <w:sz w:val="24"/>
          <w:szCs w:val="24"/>
        </w:rPr>
        <w:t>)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Муниципальная программа 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городского округа Мытищи «Социальная защита населения»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на 2020-2024 годы</w:t>
      </w:r>
    </w:p>
    <w:p w:rsidR="00EA2F3C" w:rsidRPr="00013F6E" w:rsidRDefault="00EA2F3C" w:rsidP="00EA2F3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1) Паспорт муниципальной программы «Социальная защита населения»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rPr>
          <w:b w:val="0"/>
          <w:sz w:val="20"/>
          <w:szCs w:val="20"/>
        </w:rPr>
      </w:pP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3580"/>
        <w:gridCol w:w="2105"/>
        <w:gridCol w:w="1843"/>
        <w:gridCol w:w="1843"/>
        <w:gridCol w:w="1701"/>
        <w:gridCol w:w="1701"/>
        <w:gridCol w:w="1984"/>
      </w:tblGrid>
      <w:tr w:rsidR="00AB01A9" w:rsidRPr="00013F6E" w:rsidTr="00AB01A9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Заместитель главы администрации городского округа Мытищи</w:t>
            </w:r>
          </w:p>
        </w:tc>
      </w:tr>
      <w:tr w:rsidR="00AB01A9" w:rsidRPr="00013F6E" w:rsidTr="00AB01A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Управление социально-экономического развития администрации городского округа Мытищи</w:t>
            </w:r>
          </w:p>
        </w:tc>
      </w:tr>
      <w:tr w:rsidR="00AB01A9" w:rsidRPr="00013F6E" w:rsidTr="00AB01A9">
        <w:trPr>
          <w:trHeight w:val="246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Предоставление в полном объеме дополнительных мер социальной поддержки отдельным категориям граждан, семьям с детьми, имеющим постоянное место жительства на территории городского округа Мытищи.</w:t>
            </w:r>
          </w:p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Московской области по предоставлению гражданам Российской Федерации, имеющим место жительства на территории городского округа Мытищи, субсидий на оплату жилого помещения и коммунальных услуг.</w:t>
            </w:r>
          </w:p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Проведение мероприятий по социальной адаптации граждан пожилого возраста, инвалидов, детей-инвалидов, семей и детей, оказавшихся в трудной жизненной ситуации.</w:t>
            </w:r>
          </w:p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Организация отдыха и оздоровления детей и подростков городского округа Мытищи, сохранение и развитие инфраструктуры детского отдыха и оздоровления.</w:t>
            </w:r>
          </w:p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Создание на территории городского округа Мытищи благоприятных условий для эффективного функционирования социально ориентированных некоммерческих организаций</w:t>
            </w:r>
          </w:p>
        </w:tc>
      </w:tr>
      <w:tr w:rsidR="00AB01A9" w:rsidRPr="00013F6E" w:rsidTr="00AB01A9">
        <w:trPr>
          <w:trHeight w:val="119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01A9" w:rsidRPr="00013F6E" w:rsidRDefault="00013F6E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anchor="RANGE!Par3906" w:tooltip="12. Подпрограмма 1 &quot;Социальная поддержка граждан&quot;" w:history="1">
              <w:r w:rsidR="00AB01A9" w:rsidRPr="00013F6E">
                <w:rPr>
                  <w:rFonts w:ascii="Arial" w:hAnsi="Arial" w:cs="Arial"/>
                  <w:sz w:val="20"/>
                  <w:szCs w:val="20"/>
                </w:rPr>
                <w:t>1. Подпрограмма I «Социальная поддержка граждан»</w:t>
              </w:r>
            </w:hyperlink>
          </w:p>
          <w:p w:rsidR="00AB01A9" w:rsidRPr="00013F6E" w:rsidRDefault="00013F6E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anchor="RANGE!Par8063" w:tooltip="13. Подпрограмма 2 &quot;Доступная среда&quot;" w:history="1">
              <w:r w:rsidR="00AB01A9" w:rsidRPr="00013F6E">
                <w:rPr>
                  <w:rFonts w:ascii="Arial" w:hAnsi="Arial" w:cs="Arial"/>
                  <w:sz w:val="20"/>
                  <w:szCs w:val="20"/>
                </w:rPr>
                <w:t>2. Подпрограмма II «Доступная среда»</w:t>
              </w:r>
            </w:hyperlink>
          </w:p>
          <w:p w:rsidR="00AB01A9" w:rsidRPr="00013F6E" w:rsidRDefault="00013F6E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anchor="RANGE!Par13671" w:tooltip="14. Подпрограмма 3 &quot;Развитие системы отдыха и оздоровления" w:history="1">
              <w:r w:rsidR="00AB01A9" w:rsidRPr="00013F6E">
                <w:rPr>
                  <w:rFonts w:ascii="Arial" w:hAnsi="Arial" w:cs="Arial"/>
                  <w:sz w:val="20"/>
                  <w:szCs w:val="20"/>
                </w:rPr>
                <w:t>3. Подпрограмма III «Развитие системы отдыха и оздоровления детей»</w:t>
              </w:r>
            </w:hyperlink>
          </w:p>
          <w:p w:rsidR="00AB01A9" w:rsidRPr="00013F6E" w:rsidRDefault="00013F6E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anchor="RANGE!Par19580" w:tooltip="19. Подпрограмма 8 &quot;Развитие трудовых ресурсов" w:history="1">
              <w:r w:rsidR="00AB01A9" w:rsidRPr="00013F6E">
                <w:rPr>
                  <w:rFonts w:ascii="Arial" w:hAnsi="Arial" w:cs="Arial"/>
                  <w:sz w:val="20"/>
                  <w:szCs w:val="20"/>
                </w:rPr>
                <w:t>4. Подпрограмма VIII «Развитие трудовых ресурсов и охраны труда»</w:t>
              </w:r>
            </w:hyperlink>
          </w:p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5. Подпрограмма IX «Развитие и поддержка социально ориентированных некоммерческих организаций»</w:t>
            </w:r>
          </w:p>
        </w:tc>
      </w:tr>
      <w:tr w:rsidR="00AB01A9" w:rsidRPr="00013F6E" w:rsidTr="00AB01A9">
        <w:trPr>
          <w:trHeight w:val="42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Расходы (тыс. руб.)</w:t>
            </w:r>
          </w:p>
        </w:tc>
      </w:tr>
      <w:tr w:rsidR="00AB01A9" w:rsidRPr="00013F6E" w:rsidTr="00AB01A9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AB01A9" w:rsidRPr="00013F6E" w:rsidTr="00AB01A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762 624,0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143 009,2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158 418,0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163 200,5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167 155,3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130 841,0</w:t>
            </w:r>
          </w:p>
        </w:tc>
      </w:tr>
      <w:tr w:rsidR="00AB01A9" w:rsidRPr="00013F6E" w:rsidTr="00AB01A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lastRenderedPageBreak/>
              <w:t>Средства бюджета городского округа Мытищи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240 542,5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32 487,4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  <w:r w:rsidRPr="00013F6E">
              <w:rPr>
                <w:rFonts w:ascii="Arial" w:hAnsi="Arial" w:cs="Arial"/>
                <w:sz w:val="20"/>
                <w:szCs w:val="20"/>
              </w:rPr>
              <w:t> 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453</w:t>
            </w:r>
            <w:r w:rsidRPr="00013F6E">
              <w:rPr>
                <w:rFonts w:ascii="Arial" w:hAnsi="Arial" w:cs="Arial"/>
                <w:sz w:val="20"/>
                <w:szCs w:val="20"/>
              </w:rPr>
              <w:t>,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50 953,4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50 886,9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59 761,3</w:t>
            </w:r>
          </w:p>
        </w:tc>
      </w:tr>
      <w:tr w:rsidR="00AB01A9" w:rsidRPr="00013F6E" w:rsidTr="00AB01A9">
        <w:trPr>
          <w:trHeight w:val="54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1 003 166,5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175 496,6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204 871,5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214 153,9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218 042,2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190 602,3</w:t>
            </w:r>
          </w:p>
        </w:tc>
      </w:tr>
    </w:tbl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tabs>
          <w:tab w:val="right" w:pos="142"/>
        </w:tabs>
        <w:spacing w:after="0" w:line="240" w:lineRule="auto"/>
        <w:ind w:right="-459"/>
        <w:jc w:val="center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2) Общая характеристика сферы реализации программы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1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В сложившихся экономических и социально-политических условиях роль, значение системы социальной поддержки населения существенно возросла. Социальная политика сегодня приобрела характер государственной политики и является одним из важнейших направлений деятельности органов муниципальных образований и общественных организаций, призванных решать актуальные вопросы социально-уязвимых слоев населения на основе программно-целевого и системного подходов.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Одной из первостепенных задач органов местного самоуправления является формирование и реализация муниципальной социальной политики. Муниципальный уровень призван конкретизировать методы, способы и механизмы достижения целей, определенных в рамках федеральной и региональной социальной политики, в привязке к особенностям конкретных территорий. Задачей органов местного самоуправления, как наиболее приближенных к населению, является непосредственное предоставление комплекса социальных услуг, обеспечивающих условия жизни человека и его воспроизводство.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Система адресной помощи населения базируется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В городском округе Мытищи проживает более 23000 детей в возрасте от 7 до 15 лет, подлежащих оздоровлению. Организация отдыха и оздоровления детей и подростков в городском округе Мытищи осуществляется на базе оздоровительных лагерей, а также лагерей с дневным пребыванием детей, создаваемых на базе муниципальных образовательных организаций.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Развитие институтов гражданского общества является одним из условий социально-экономического развития страны и муниципальных образований, что определяет необходимость поддержки социально ориентированных некоммерческих организаций (далее – СОНКО). Органы местного самоуправления городского округа Мытищи осуществляют активное взаимодействие с некоммерческими организациями.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Основной целью муниципальной программы является повышение качества и уровня жизни населения городского округа Мытищи.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Достижение указанной цели невозможно без решения следующих основных задач: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1. Предоставление в полном объеме дополнительных мер социальной поддержки отдельным категориям граждан, семьям с детьми, имеющим постоянное место жительства на территории городского округа Мытищи;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2. Исполнение государственных полномочий Московской области по предоставлению гражданам Российской Федерации, имеющим место жительства в городском округе Мытищи, субсидий на оплату жилого помещения и коммунальных услуг;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3. Проведение мероприятий по социальной адаптации граждан пожилого возраста, инвалидов, семей и детей, оказавшихся в трудной жизненной ситуации;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4. Укрепление института семьи, развитие и сохранение семейных ценностей;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5. Организация отдыха и оздоровления детей и подростков городского округа Мытищи, сохранение и развитие инфраструктуры детского отдыха и оздоровления, создание условий для духовного, нравственного и физического развития детей во время пребывания в учреждениях отдыха и оздоровления детей.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6. Создание благоприятных условий для эффективного функционирования некоммерческих организаций.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Прогноз развития социальной сферы реализации муниципальной программы с учетом реализации основных мероприятий программы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По прогнозным оценкам на период действия муниципальной программы социальная поддержка останется важным инструментом повышения качества и уровня жизни для отдельных категорий граждан городского округа Мытищи. Потребность граждан в мерах социальной поддержки будет возрастать. Прогнозируется сохранение, а по определенным группам населения возрастание потребности в социальной поддержке и соответствующего увеличения расходов бюджета городского округа Мытищи. Возрастет потребность граждан пожилого возраста и инвалидов и семей с детьми–инвалидами в мерах социальной поддержки.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В целях решения задач профилактики социального неблагополучия, связанного с семейным насилием над детьми, социального сиротства, беспризорности и безнадзорности сохранится высокая потребность в развитии сети специализированных учреждений для детей и подростков. В целях улучшения демографической ситуации и демографических показателей, возрастет потребность в стимулировании семей к рождению третьих и последующих детей.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Выполнению поставленных задач и достижению показателей могут помешать риски, связанные с ухудшением экономической ситуации в Российской Федерации и Московской области. Реализация программы способствует поддержке наиболее нуждающихся граждан в решении их конкретных проблем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что значительно смягчает социальную напряженность.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Перечень подпрограмм муниципальной программы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В состав муниципальной программы входят следующие подпрограммы: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proofErr w:type="gramStart"/>
      <w:r w:rsidRPr="00013F6E">
        <w:rPr>
          <w:b w:val="0"/>
          <w:sz w:val="20"/>
          <w:szCs w:val="20"/>
        </w:rPr>
        <w:t>Подпрограмма I «Социальная поддержка граждан» направлена на осуществление дополнительных мер социальной поддержки граждан, постоянно зарегистрированных в городском округе Мытищи, оказавшихся в трудной жизненной ситуации, из категорий: малоимущих граждан; многодетных, неполных семей; семей, имеющих детей-инвалидов, социально-уязвимых категорий населения, имеющих ограниченные возможности в обеспечении своей жизнедеятельности, обладающих низким адаптационным потенциалом, на основе индивидуального, дифференцированного, комплексного подхода к решению их проблем.</w:t>
      </w:r>
      <w:proofErr w:type="gramEnd"/>
    </w:p>
    <w:p w:rsidR="00EA2F3C" w:rsidRPr="00013F6E" w:rsidRDefault="00EA2F3C" w:rsidP="00EA2F3C">
      <w:pPr>
        <w:tabs>
          <w:tab w:val="right" w:pos="0"/>
          <w:tab w:val="left" w:pos="426"/>
          <w:tab w:val="left" w:pos="851"/>
        </w:tabs>
        <w:spacing w:after="0"/>
        <w:ind w:right="261"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Подпрограмма II. «Доступная среда» направлена на обеспечение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(социальная защита, спорт и физическая культура, информация и связь, культура, образование, здравоохранение, ЖКХ и транспорт) и качества предоставляемых услуг.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proofErr w:type="gramStart"/>
      <w:r w:rsidRPr="00013F6E">
        <w:rPr>
          <w:b w:val="0"/>
          <w:sz w:val="20"/>
          <w:szCs w:val="20"/>
        </w:rPr>
        <w:t>Подпрограмма III «Развитие системы отдыха и оздоровления детей» направлена на формирование целостной системы организации отдыха и оздоровления детей и подростков, которая содержит мероприятия, направленные на организацию и создание условий для оздоровления детей и подростков, развитие творческого потенциала, формирование здорового образа жизни и укрепления здоровья детей, а также на предупреждение безнадзорности и правонарушений среди несовершеннолетних.</w:t>
      </w:r>
      <w:proofErr w:type="gramEnd"/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Подпрограмма VIII «Развитие трудовых ресурсов и охраны труда» направлена на своевременную профилактику производственного травматизма, а также снижение числа рабочих ме</w:t>
      </w:r>
      <w:proofErr w:type="gramStart"/>
      <w:r w:rsidRPr="00013F6E">
        <w:rPr>
          <w:b w:val="0"/>
          <w:sz w:val="20"/>
          <w:szCs w:val="20"/>
        </w:rPr>
        <w:t>ст с вр</w:t>
      </w:r>
      <w:proofErr w:type="gramEnd"/>
      <w:r w:rsidRPr="00013F6E">
        <w:rPr>
          <w:b w:val="0"/>
          <w:sz w:val="20"/>
          <w:szCs w:val="20"/>
        </w:rPr>
        <w:t>едными и (или) опасными условиями труда.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Подпрограмма IX «Развитие и поддержка социально ориентированных некоммерческих организаций городского округа Мытищи» направлена на увеличение количества членов добровольческих и волонтёрских организаций, числа социально ориентированных благотворительных и добровольческих некоммерческих организаций городского округа Мытищи, а также информационного обеспечения населения о деятельности СО НКО.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Normal"/>
        <w:shd w:val="clear" w:color="auto" w:fill="FFFFFF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Обобщенная характеристика основных мероприятий муниципальной программы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При формировании мероприятий, показателей реализации мероприятий в рамках муниципальной программы администрация городского округа Мытищи исходила из требований указов Президента Российской Федерации, национальных проектов, устанавливающих направления действий и целевые показатели в сфере социальной поддержки граждан. 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Муниципальной программой предусмотрена реализация следующих основных мероприятий: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В рамках подпрограммы «Социальная поддержка граждан»: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1. Обеспечение дополнительных мер социальной поддержки.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2. Материальная поддержка отдельных категорий граждан.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В рамках подпрограммы «Доступная среда»: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 xml:space="preserve">1. Создание </w:t>
      </w:r>
      <w:proofErr w:type="spellStart"/>
      <w:r w:rsidRPr="00013F6E">
        <w:rPr>
          <w:rFonts w:ascii="Arial" w:hAnsi="Arial" w:cs="Arial"/>
          <w:color w:val="000000"/>
          <w:sz w:val="20"/>
          <w:szCs w:val="20"/>
        </w:rPr>
        <w:t>безбарьерной</w:t>
      </w:r>
      <w:proofErr w:type="spellEnd"/>
      <w:r w:rsidRPr="00013F6E">
        <w:rPr>
          <w:rFonts w:ascii="Arial" w:hAnsi="Arial" w:cs="Arial"/>
          <w:color w:val="000000"/>
          <w:sz w:val="20"/>
          <w:szCs w:val="20"/>
        </w:rPr>
        <w:t xml:space="preserve"> среды на объектах социальной, инженерной и транспортной инфраструктуры городского округа Мытищи.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В рамках подпрограммы «Развитие системы отдыха и оздоровления детей»: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1. Мероприятия по организации отдыха детей в каникулярное время, проводимые городским округом Мытищи.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В рамках подпрограммы «Развитие трудовых ресурсов и охраны труда»: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1. Снижение уровня производственного травматизма.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В рамках подпрограммы «Развитие и поддержка социально ориентированных некоммерческих организаций»: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1 Повышение доступа СО НКО, осуществляющим свою деятельность в социальной сфере, к бюджетным средствам, выделяемым на предоставление услуг населению городского округа Мытищи, в социальной сфере.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Реализация мероприятий муниципальной программы направлена </w:t>
      </w:r>
      <w:proofErr w:type="gramStart"/>
      <w:r w:rsidRPr="00013F6E">
        <w:rPr>
          <w:b w:val="0"/>
          <w:sz w:val="20"/>
          <w:szCs w:val="20"/>
        </w:rPr>
        <w:t>на</w:t>
      </w:r>
      <w:proofErr w:type="gramEnd"/>
      <w:r w:rsidRPr="00013F6E">
        <w:rPr>
          <w:b w:val="0"/>
          <w:sz w:val="20"/>
          <w:szCs w:val="20"/>
        </w:rPr>
        <w:t xml:space="preserve">: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1) повышение эффективности дополнительных мер социальной поддержки за счет усиления принципов адресности и нуждаемости;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2)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Мытищи;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3) сохранение и развитие инфраструктуры отдыха и оздоровления детей, создание условий для духовного, нравственного и физического развития детей во время пребывания в организациях отдыха детей и их оздоровления;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4) создание благоприятных условий для повышения демографического потенциала городского округа путем укрепления института семьи, профилактики семейного неблагополучия и социального сиротства, безнадзорности и беспризорности несовершеннолетних.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5) формирование привлекательного микроклимата для эффективного функционирования некоммерческих организаций в социальной сфере.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Это позволит обеспечить выполнение в полном объеме социальных гарантий, установленных законодательством.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Мероприятия в сфере развития трудовых ресурсов и охраны труда направлены на обеспечение социальных гарантий работников городского округа Мытищи, снижение уровня производственного травматизма, улучшение условий труда и предусматривают взаимодействие между профсоюзами, работодателями и администрацией округа по сохранению социальной стабильности в округе;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трудоспособного населения городского округа Мытищи.</w:t>
      </w: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3) </w:t>
      </w:r>
      <w:r w:rsidRPr="00013F6E">
        <w:rPr>
          <w:sz w:val="20"/>
          <w:szCs w:val="20"/>
        </w:rPr>
        <w:t>Планируемые результаты реализации муниципальной программы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rPr>
          <w:b w:val="0"/>
          <w:sz w:val="20"/>
          <w:szCs w:val="20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83"/>
        <w:gridCol w:w="36"/>
        <w:gridCol w:w="1418"/>
        <w:gridCol w:w="32"/>
        <w:gridCol w:w="1041"/>
        <w:gridCol w:w="60"/>
        <w:gridCol w:w="1275"/>
        <w:gridCol w:w="11"/>
        <w:gridCol w:w="1266"/>
        <w:gridCol w:w="1074"/>
        <w:gridCol w:w="60"/>
        <w:gridCol w:w="1207"/>
        <w:gridCol w:w="69"/>
        <w:gridCol w:w="1134"/>
        <w:gridCol w:w="63"/>
        <w:gridCol w:w="1071"/>
        <w:gridCol w:w="31"/>
        <w:gridCol w:w="1222"/>
        <w:gridCol w:w="23"/>
      </w:tblGrid>
      <w:tr w:rsidR="00013F6E" w:rsidRPr="00013F6E" w:rsidTr="00447646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Тип показателя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" w:right="-24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013F6E" w:rsidRPr="00013F6E" w:rsidTr="00447646">
        <w:trPr>
          <w:gridAfter w:val="1"/>
          <w:wAfter w:w="23" w:type="dxa"/>
          <w:trHeight w:val="13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13F6E" w:rsidRPr="00013F6E" w:rsidTr="00447646">
        <w:trPr>
          <w:gridAfter w:val="1"/>
          <w:wAfter w:w="23" w:type="dxa"/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013F6E" w:rsidRPr="00013F6E" w:rsidTr="00447646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 «Социальная поддержка граждан»</w:t>
            </w:r>
          </w:p>
        </w:tc>
      </w:tr>
      <w:tr w:rsidR="00013F6E" w:rsidRPr="00013F6E" w:rsidTr="00447646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Уровень бедности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Указ Президента РФ от 04.02.2021 №68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</w:tr>
      <w:tr w:rsidR="00013F6E" w:rsidRPr="00013F6E" w:rsidTr="0044764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Активное долголетие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7,5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12,5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 «Доступная среда»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66,4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72,8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77,8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82,8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87,8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92,8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3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rPr>
                <w:b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4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 - инвалидов школьного возраста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rPr>
                <w:b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III «Развитие системы отдыха и оздоровления детей»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26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61,5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62,0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63,0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05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326" w:lineRule="exact"/>
              <w:rPr>
                <w:rFonts w:ascii="Arial" w:eastAsia="Calibri" w:hAnsi="Arial" w:cs="Arial"/>
                <w:b/>
                <w:sz w:val="20"/>
                <w:szCs w:val="20"/>
                <w:lang w:val="x-none" w:eastAsia="x-none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x-none" w:eastAsia="x-none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spacing w:after="0" w:line="326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 w:eastAsia="x-none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x-none" w:eastAsia="x-none"/>
              </w:rPr>
              <w:t>55,7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27,98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55,9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56,0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57,0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05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VIII «Развитие трудовых ресурсов и охраны труда»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4.1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Число пострадавших в результате несчастных случаев со смертельным исходом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промилле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0,067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0,062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0,060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0,059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5.       </w:t>
            </w:r>
          </w:p>
        </w:tc>
        <w:tc>
          <w:tcPr>
            <w:tcW w:w="141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</w:tr>
      <w:tr w:rsidR="00013F6E" w:rsidRPr="00013F6E" w:rsidTr="0044764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поддержка органами местного самоуправления 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01,02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01,02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1.2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1.3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01,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1.4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1.5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охраны здоровья,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0,0086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0,0085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0,0085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013F6E" w:rsidRPr="00013F6E" w:rsidTr="00447646">
        <w:trPr>
          <w:trHeight w:val="1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5.2.1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2.1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013F6E" w:rsidRPr="00013F6E" w:rsidTr="00447646">
        <w:trPr>
          <w:trHeight w:val="1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5.2.2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2.3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Доля расходов, направляемых на предоставление субсидий СО НКО 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br/>
              <w:t>в сфере образования, в общем объеме расходов бюджета муниципального образования Московской области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013F6E" w:rsidRPr="00013F6E" w:rsidTr="004476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4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013F6E" w:rsidRPr="00013F6E" w:rsidTr="00447646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5.1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5.2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культуры,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5.3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5.4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5.5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2860,04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2860,04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1953,8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2066,6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2066,6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2214,9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6.1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646,3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646,3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6.2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152,8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152,8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6.3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1363,04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1363,04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148,3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148,3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296,6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6.4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612,8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612,8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112,8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6.5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7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8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013F6E" w:rsidRPr="00013F6E" w:rsidTr="00447646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9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</w:tbl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  <w:lang w:val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val="en-US" w:eastAsia="en-US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4) </w:t>
      </w:r>
      <w:r w:rsidRPr="00013F6E">
        <w:rPr>
          <w:sz w:val="20"/>
          <w:szCs w:val="20"/>
        </w:rPr>
        <w:t xml:space="preserve">Методика </w:t>
      </w:r>
      <w:proofErr w:type="gramStart"/>
      <w:r w:rsidRPr="00013F6E">
        <w:rPr>
          <w:sz w:val="20"/>
          <w:szCs w:val="20"/>
        </w:rPr>
        <w:t>расчета значений планируемых результатов реализации муниципальной программы</w:t>
      </w:r>
      <w:proofErr w:type="gramEnd"/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sz w:val="20"/>
          <w:szCs w:val="20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6"/>
        <w:gridCol w:w="1134"/>
        <w:gridCol w:w="5245"/>
        <w:gridCol w:w="3402"/>
        <w:gridCol w:w="1276"/>
      </w:tblGrid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N </w:t>
            </w:r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Источник данных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Период представления отчетности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 «Социальная поддержка граждан»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Уровень бедности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013F6E">
              <w:rPr>
                <w:rFonts w:ascii="Arial" w:hAnsi="Arial" w:cs="Arial"/>
                <w:b/>
                <w:sz w:val="20"/>
                <w:szCs w:val="18"/>
              </w:rPr>
              <w:t xml:space="preserve">Показатель «Уровень бедности» характеризует долю граждан муниципального образования Московской области </w:t>
            </w:r>
            <w:r w:rsidRPr="00013F6E">
              <w:rPr>
                <w:rFonts w:ascii="Arial" w:hAnsi="Arial" w:cs="Arial"/>
                <w:b/>
                <w:sz w:val="20"/>
                <w:szCs w:val="18"/>
              </w:rPr>
              <w:br/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  <w:proofErr w:type="gramEnd"/>
          </w:p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18"/>
              </w:rPr>
              <w:t>Убед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18"/>
              </w:rPr>
              <w:t>=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18"/>
              </w:rPr>
              <w:t>Чбед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18"/>
              </w:rPr>
              <w:t>/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18"/>
              </w:rPr>
              <w:t>Чобщ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18"/>
              </w:rPr>
              <w:t xml:space="preserve">*100 %, </w:t>
            </w:r>
          </w:p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013F6E">
              <w:rPr>
                <w:rFonts w:ascii="Arial" w:hAnsi="Arial" w:cs="Arial"/>
                <w:b/>
                <w:sz w:val="20"/>
                <w:szCs w:val="18"/>
              </w:rPr>
              <w:t>где:</w:t>
            </w:r>
          </w:p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18"/>
              </w:rPr>
              <w:t>Убед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18"/>
              </w:rPr>
              <w:t xml:space="preserve">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18"/>
              </w:rPr>
              <w:t>Чбед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18"/>
              </w:rPr>
              <w:t xml:space="preserve"> – численность бедного населения муниципального образования Московской области, человек (далее  –  численность бедного населения); </w:t>
            </w:r>
          </w:p>
          <w:p w:rsidR="00013F6E" w:rsidRPr="00013F6E" w:rsidRDefault="00013F6E" w:rsidP="00013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18"/>
              </w:rPr>
              <w:t>Чобщ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18"/>
              </w:rPr>
              <w:t xml:space="preserve"> – общая численность населения муниципального образования Московской области на 1 января отчетного года, человек.</w:t>
            </w:r>
          </w:p>
          <w:p w:rsidR="00013F6E" w:rsidRPr="00013F6E" w:rsidRDefault="00013F6E" w:rsidP="00013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013F6E">
              <w:rPr>
                <w:rFonts w:ascii="Arial" w:hAnsi="Arial" w:cs="Arial"/>
                <w:b/>
                <w:sz w:val="20"/>
                <w:szCs w:val="18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013F6E">
              <w:rPr>
                <w:rFonts w:ascii="Arial" w:hAnsi="Arial" w:cs="Arial"/>
                <w:b/>
                <w:sz w:val="20"/>
                <w:szCs w:val="18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013F6E">
              <w:rPr>
                <w:rFonts w:ascii="Arial" w:hAnsi="Arial" w:cs="Arial"/>
                <w:b/>
                <w:sz w:val="20"/>
                <w:szCs w:val="18"/>
              </w:rPr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013F6E">
              <w:rPr>
                <w:rFonts w:ascii="Arial" w:hAnsi="Arial" w:cs="Arial"/>
                <w:b/>
                <w:sz w:val="20"/>
                <w:szCs w:val="18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013F6E">
              <w:rPr>
                <w:rFonts w:ascii="Arial" w:hAnsi="Arial" w:cs="Arial"/>
                <w:b/>
                <w:sz w:val="20"/>
                <w:szCs w:val="18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013F6E">
              <w:rPr>
                <w:rFonts w:ascii="Arial" w:hAnsi="Arial" w:cs="Arial"/>
                <w:b/>
                <w:sz w:val="20"/>
                <w:szCs w:val="18"/>
              </w:rPr>
              <w:br/>
              <w:t>в Московской области»;</w:t>
            </w:r>
          </w:p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013F6E">
              <w:rPr>
                <w:rFonts w:ascii="Arial" w:hAnsi="Arial" w:cs="Arial"/>
                <w:b/>
                <w:sz w:val="20"/>
                <w:szCs w:val="18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013F6E">
              <w:rPr>
                <w:rFonts w:ascii="Arial" w:hAnsi="Arial" w:cs="Arial"/>
                <w:b/>
                <w:sz w:val="20"/>
                <w:szCs w:val="18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013F6E">
              <w:rPr>
                <w:rFonts w:ascii="Arial" w:hAnsi="Arial" w:cs="Arial"/>
                <w:b/>
                <w:sz w:val="20"/>
                <w:szCs w:val="18"/>
              </w:rPr>
              <w:br/>
              <w:t xml:space="preserve">по организации предоставления гражданам Российской Федерации, имеющим место жительства в Московской области, субсидий </w:t>
            </w:r>
            <w:r w:rsidRPr="00013F6E">
              <w:rPr>
                <w:rFonts w:ascii="Arial" w:hAnsi="Arial" w:cs="Arial"/>
                <w:b/>
                <w:sz w:val="20"/>
                <w:szCs w:val="18"/>
              </w:rPr>
              <w:br/>
              <w:t>на оплату жилого помещения и коммунальных услуг»,</w:t>
            </w:r>
          </w:p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013F6E">
              <w:rPr>
                <w:rFonts w:ascii="Arial" w:hAnsi="Arial" w:cs="Arial"/>
                <w:b/>
                <w:sz w:val="20"/>
                <w:szCs w:val="18"/>
              </w:rPr>
              <w:t>без дублирования списочной численности получателей мер социальной поддержки.</w:t>
            </w:r>
          </w:p>
          <w:p w:rsidR="00013F6E" w:rsidRPr="00013F6E" w:rsidRDefault="00013F6E" w:rsidP="0001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013F6E">
              <w:rPr>
                <w:rFonts w:ascii="Arial" w:hAnsi="Arial" w:cs="Arial"/>
                <w:b/>
                <w:sz w:val="20"/>
                <w:szCs w:val="18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Активное долголетие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=Р1/Р2*100%, где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1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фактическая численность граждан (мужчин старше 60 лет и женщин старше 55 лет), посещающая занятия в учреждениях спорта, культуры, социального обслуживания и иных учреждениях, а также участвующих в экскурсионных поездках, за отчетный период; 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2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 xml:space="preserve">Источник информации: 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1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информация из мобильного приложения, обеспечивающего электронный учет граждан, посещающих занятия. 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2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данные Территориального органа Федеральной службы государственной статистики (</w:t>
            </w: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Мосстат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7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 «Доступная среда»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Достижение показателя, является обязательным для всех муниципальных образований Московской области.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="142" w:tblpY="57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709"/>
              <w:gridCol w:w="709"/>
              <w:gridCol w:w="708"/>
              <w:gridCol w:w="709"/>
              <w:gridCol w:w="709"/>
            </w:tblGrid>
            <w:tr w:rsidR="00013F6E" w:rsidRPr="00013F6E" w:rsidTr="0044764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hAnsi="Arial" w:cs="Arial"/>
                      <w:b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2024 год</w:t>
                  </w:r>
                </w:p>
              </w:tc>
            </w:tr>
            <w:tr w:rsidR="00013F6E" w:rsidRPr="00013F6E" w:rsidTr="0044764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hAnsi="Arial" w:cs="Arial"/>
                      <w:b/>
                      <w:sz w:val="20"/>
                      <w:szCs w:val="20"/>
                    </w:rPr>
                    <w:t>72,8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hAnsi="Arial" w:cs="Arial"/>
                      <w:b/>
                      <w:sz w:val="20"/>
                      <w:szCs w:val="20"/>
                    </w:rPr>
                    <w:t>77,8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82,8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87,8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F6E" w:rsidRPr="00013F6E" w:rsidRDefault="00013F6E" w:rsidP="00013F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13F6E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92,8</w:t>
                  </w:r>
                </w:p>
              </w:tc>
            </w:tr>
          </w:tbl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Ддо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gramStart"/>
            <w:r w:rsidRPr="00013F6E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013F6E">
              <w:rPr>
                <w:rFonts w:ascii="Arial" w:hAnsi="Arial" w:cs="Arial"/>
                <w:b/>
                <w:sz w:val="20"/>
                <w:szCs w:val="20"/>
              </w:rPr>
              <w:t>ипо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13F6E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t>око*100%, где: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Ддо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Nипо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  <w:proofErr w:type="gramEnd"/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gramEnd"/>
            <w:r w:rsidRPr="00013F6E">
              <w:rPr>
                <w:rFonts w:ascii="Arial" w:hAnsi="Arial" w:cs="Arial"/>
                <w:b/>
                <w:sz w:val="20"/>
                <w:szCs w:val="20"/>
              </w:rPr>
              <w:t>око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граждан.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д=Ад/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Q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д*100%, где: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Q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для расчета показателя являются: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4" w:history="1">
              <w:r w:rsidRPr="00013F6E">
                <w:rPr>
                  <w:rFonts w:ascii="Arial" w:eastAsia="Calibri" w:hAnsi="Arial" w:cs="Arial"/>
                  <w:b/>
                  <w:sz w:val="20"/>
                  <w:szCs w:val="20"/>
                </w:rPr>
                <w:t>форме 85-К</w:t>
              </w:r>
            </w:hyperlink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Q</w:t>
            </w:r>
            <w:proofErr w:type="gramEnd"/>
            <w:r w:rsidRPr="00013F6E">
              <w:rPr>
                <w:rFonts w:ascii="Arial" w:hAnsi="Arial" w:cs="Arial"/>
                <w:b/>
                <w:sz w:val="20"/>
                <w:szCs w:val="20"/>
              </w:rPr>
              <w:t>д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3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</w:t>
            </w: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Адоп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Q</w:t>
            </w: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*100%, где: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Q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общая численность детей-инвалидов от 5 до 18 лет.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для расчета показателя являются: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013F6E">
                <w:rPr>
                  <w:rFonts w:ascii="Arial" w:eastAsia="Calibri" w:hAnsi="Arial" w:cs="Arial"/>
                  <w:b/>
                  <w:sz w:val="20"/>
                  <w:szCs w:val="20"/>
                </w:rPr>
                <w:t>форме № 1-ДО</w:t>
              </w:r>
            </w:hyperlink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Q</w:t>
            </w:r>
            <w:proofErr w:type="gramEnd"/>
            <w:r w:rsidRPr="00013F6E">
              <w:rPr>
                <w:rFonts w:ascii="Arial" w:hAnsi="Arial" w:cs="Arial"/>
                <w:b/>
                <w:sz w:val="20"/>
                <w:szCs w:val="20"/>
              </w:rPr>
              <w:t>доп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4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ш=</w:t>
            </w: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Аш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Q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ш*100%, где: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Q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общая численность детей-инвалидов школьного возраста.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для расчета показателя являются: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6" w:history="1">
              <w:r w:rsidRPr="00013F6E">
                <w:rPr>
                  <w:rFonts w:ascii="Arial" w:eastAsia="Calibri" w:hAnsi="Arial" w:cs="Arial"/>
                  <w:b/>
                  <w:sz w:val="20"/>
                  <w:szCs w:val="20"/>
                </w:rPr>
                <w:t>форме № ОО-1</w:t>
              </w:r>
            </w:hyperlink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«Сведения об организации, осуществляющей 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образовательную деятельность  по образовательным программам начального общего, основного общего, среднего общего образования», утвержденной приказом Росстата   от 05.08.2020  № 431 «Об утверждении формы федерального статистического 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Q</w:t>
            </w:r>
            <w:proofErr w:type="gramEnd"/>
            <w:r w:rsidRPr="00013F6E">
              <w:rPr>
                <w:rFonts w:ascii="Arial" w:hAnsi="Arial" w:cs="Arial"/>
                <w:b/>
                <w:sz w:val="20"/>
                <w:szCs w:val="20"/>
              </w:rPr>
              <w:t>ш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rPr>
          <w:trHeight w:val="3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III «Развитие системы отдыха и оздоровления детей»</w:t>
            </w:r>
          </w:p>
        </w:tc>
      </w:tr>
      <w:tr w:rsidR="00013F6E" w:rsidRPr="00013F6E" w:rsidTr="00447646">
        <w:trPr>
          <w:trHeight w:val="3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Дд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=</w:t>
            </w: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Чотд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*100%</w:t>
            </w:r>
            <w:r w:rsidRPr="00013F6E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 xml:space="preserve">, 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где: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Дд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Чотд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численность детей, охваченных отдыхом и оздоровлением в текущем году;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rPr>
          <w:trHeight w:val="4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Ддтжс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=</w:t>
            </w: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Чотдтжс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*100%, где: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Ддтжс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Чотдтжс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VIII «Развитие трудовых ресурсов и охраны труда»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Число пострадавших в результате несчастных случаев со смертельным исходом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промилле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Кчсм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= Ксм / 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Ксп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x 1000, где: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Кчсм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- коэффициент частоты случаев смертельного травматизма;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Ксм - количество пострадавших со смертельным исходом связанных с производством;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Ксп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поддержка органами местного самоуправления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>=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сз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культ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обр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фс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зд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ин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сз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–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культ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обр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фс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зд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ин</w:t>
            </w:r>
            <w:proofErr w:type="spellEnd"/>
            <w:r w:rsidRPr="00013F6E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1.1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Ксонкосз=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сонкосз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Ксонкосз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1.2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Ксонкокульт=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сонкокульт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Ксонкокульт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1.3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Ксонкообр=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сонкообр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Ксонкообр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rPr>
          <w:trHeight w:val="24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1.4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Ксонкофс=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сонкофс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Ксонкофс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физической культуры и спорта, получивших поддержку от органов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rPr>
          <w:trHeight w:val="2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5.1.5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1.5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охраны здоровья, которым оказана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Ксонкозд=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сонкозд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Ксонкозд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Значения показателя рассчитывается по следующей формуле: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Дсонко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Рсонко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Рсф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х 100%, где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Дсонко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Рсонко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</w:t>
            </w:r>
            <w:proofErr w:type="gram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  <w:proofErr w:type="gramEnd"/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Рсф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rPr>
          <w:trHeight w:val="3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2.1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Значение показателя рассчитывается по формуле: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Дсонкосз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Рсонкосз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Рсз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х 100%, где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Дсонкосз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— 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Рсонкосз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образования, направляемых на предоставление субсидий СО НКО в сфере социальной защиты населения в соответствующем году;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Рсз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 Московской области в сфере социальной защиты населения в соответствующем 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rPr>
          <w:trHeight w:val="7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2.3</w:t>
            </w:r>
          </w:p>
          <w:p w:rsidR="00013F6E" w:rsidRPr="00013F6E" w:rsidRDefault="00013F6E" w:rsidP="00013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Доля расходов, направляемых на предоставление субсидий СО НКО в сфере образования, в общем объеме расходов бюджета муниципального образования Московской области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Значение показателя рассчитывается по формуле:</w:t>
            </w:r>
          </w:p>
          <w:p w:rsidR="00013F6E" w:rsidRPr="00013F6E" w:rsidRDefault="00013F6E" w:rsidP="00013F6E">
            <w:pPr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Дсонкоо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Рсонкоо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х 100%, где</w:t>
            </w:r>
          </w:p>
          <w:p w:rsidR="00013F6E" w:rsidRPr="00013F6E" w:rsidRDefault="00013F6E" w:rsidP="00013F6E">
            <w:pPr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Дсонкоо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— доля расходов, направляемых на предоставление субсидий СО НКО в сфере образования, в общем объеме расходов бюджета муниципального образования Московской области в сфере образования;</w:t>
            </w:r>
          </w:p>
          <w:p w:rsidR="00013F6E" w:rsidRPr="00013F6E" w:rsidRDefault="00013F6E" w:rsidP="00013F6E">
            <w:pPr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Рсонкоо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образования, направляемых на предоставление субсидий СО НКО в сфере образования в соответствующем году; </w:t>
            </w:r>
          </w:p>
          <w:p w:rsidR="00013F6E" w:rsidRPr="00013F6E" w:rsidRDefault="00013F6E" w:rsidP="00013F6E">
            <w:pPr>
              <w:tabs>
                <w:tab w:val="left" w:pos="181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Ро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 Московской области в сфере образования в соответствующем 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F6E" w:rsidRPr="00013F6E" w:rsidTr="00447646">
        <w:trPr>
          <w:trHeight w:val="11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4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5.1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социальной защиты населения,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5.2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культуры,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культуры,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5.3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образования,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5.4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физической культуры и спорта,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5.4.5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5.5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охраны здоровья,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</w:t>
            </w:r>
          </w:p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br/>
              <w:t>СО НКО в течение года реализации муниципальной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6.1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социальной защиты населения в течение года реализации муниципальной программы.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6.2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br/>
              <w:t>СО НКО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культуры в течение года реализации муниципальной программы.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6.3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образования в течение года реализации муниципальной программы.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6.4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br/>
              <w:t xml:space="preserve">СО НКО в сфере физической </w:t>
            </w:r>
            <w:proofErr w:type="spellStart"/>
            <w:r w:rsidRPr="00013F6E">
              <w:rPr>
                <w:rFonts w:ascii="Arial" w:hAnsi="Arial" w:cs="Arial"/>
                <w:b/>
                <w:sz w:val="20"/>
                <w:szCs w:val="20"/>
              </w:rPr>
              <w:t>культурыи</w:t>
            </w:r>
            <w:proofErr w:type="spellEnd"/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физической культуры и спорта в течение года реализации муниципальной программы.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5.5.5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6.5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охраны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013F6E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охраны здоровья в течение года реализации муниципальной программы.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rPr>
          <w:trHeight w:val="1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7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Представители,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с представителями,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8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013F6E" w:rsidRPr="00013F6E" w:rsidTr="004476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b/>
                <w:sz w:val="20"/>
                <w:szCs w:val="20"/>
              </w:rPr>
              <w:t>5.8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013F6E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9</w:t>
            </w:r>
          </w:p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F6E" w:rsidRPr="00013F6E" w:rsidRDefault="00013F6E" w:rsidP="00013F6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F6E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bookmarkEnd w:id="0"/>
    </w:tbl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5) Порядок взаимодействия ответственных за выполнение мероприятий с </w:t>
      </w:r>
      <w:proofErr w:type="gramStart"/>
      <w:r w:rsidRPr="00013F6E">
        <w:rPr>
          <w:b w:val="0"/>
          <w:sz w:val="20"/>
          <w:szCs w:val="20"/>
        </w:rPr>
        <w:t>муниципальным</w:t>
      </w:r>
      <w:proofErr w:type="gramEnd"/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заказчиком муниципальной программы и отчетность о ходе реализации муниципальной программы.</w:t>
      </w:r>
    </w:p>
    <w:p w:rsidR="00EA2F3C" w:rsidRPr="00013F6E" w:rsidRDefault="00EA2F3C" w:rsidP="00EA2F3C">
      <w:pPr>
        <w:pStyle w:val="ConsPlusTitle"/>
        <w:shd w:val="clear" w:color="auto" w:fill="FFFFFF"/>
        <w:jc w:val="both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 xml:space="preserve">Ответственность за реализацию муниципальной программы несет муниципальный заказчик (ответственный исполнитель). </w:t>
      </w:r>
      <w:proofErr w:type="gramStart"/>
      <w:r w:rsidRPr="00013F6E">
        <w:rPr>
          <w:b w:val="0"/>
          <w:sz w:val="20"/>
          <w:szCs w:val="20"/>
        </w:rPr>
        <w:t>Контроль за</w:t>
      </w:r>
      <w:proofErr w:type="gramEnd"/>
      <w:r w:rsidRPr="00013F6E">
        <w:rPr>
          <w:b w:val="0"/>
          <w:sz w:val="20"/>
          <w:szCs w:val="20"/>
        </w:rPr>
        <w:t xml:space="preserve"> ходом реализации муниципальной программы осуществляется главой городского округа Мытищи. </w:t>
      </w:r>
    </w:p>
    <w:p w:rsidR="00EA2F3C" w:rsidRPr="00013F6E" w:rsidRDefault="00EA2F3C" w:rsidP="00EA2F3C">
      <w:pPr>
        <w:pStyle w:val="ConsPlusTitle"/>
        <w:shd w:val="clear" w:color="auto" w:fill="FFFFFF"/>
        <w:ind w:firstLine="709"/>
        <w:jc w:val="both"/>
        <w:outlineLvl w:val="1"/>
        <w:rPr>
          <w:b w:val="0"/>
          <w:sz w:val="20"/>
          <w:szCs w:val="20"/>
        </w:rPr>
      </w:pPr>
      <w:proofErr w:type="gramStart"/>
      <w:r w:rsidRPr="00013F6E">
        <w:rPr>
          <w:b w:val="0"/>
          <w:sz w:val="20"/>
          <w:szCs w:val="20"/>
        </w:rPr>
        <w:t>Взаимодействие между исполнителями отдельных программных мероприятий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по социальной политике администрации городского округа Мытищи и управление по социально-экономического развития городского округа Мытищи.</w:t>
      </w:r>
      <w:proofErr w:type="gramEnd"/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6) Состав, форма, сроки предоставления отчетности.</w:t>
      </w:r>
    </w:p>
    <w:p w:rsidR="00EA2F3C" w:rsidRPr="00013F6E" w:rsidRDefault="00EA2F3C" w:rsidP="00EA2F3C">
      <w:pPr>
        <w:pStyle w:val="ConsPlusTitle"/>
        <w:shd w:val="clear" w:color="auto" w:fill="FFFFFF"/>
        <w:jc w:val="both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На основании Постановления администрации городского округа Мытищи Московской области от 19.02.2018 №525 «Об утверждении порядка разработки и реализации муниципальных программ городского округа Мытищи» сроки предоставления отчетности о ходе реализации мероприятий муниципальной программы: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1) до 10 числа месяца, следующего за отчетным кварталом оперативный отчет о реализации мероприятий муниципальной программы (подпрограммы);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2) до 1 марта года, следующего за </w:t>
      </w:r>
      <w:proofErr w:type="gramStart"/>
      <w:r w:rsidRPr="00013F6E">
        <w:rPr>
          <w:rFonts w:ascii="Arial" w:hAnsi="Arial" w:cs="Arial"/>
          <w:sz w:val="20"/>
          <w:szCs w:val="20"/>
        </w:rPr>
        <w:t>отчетным</w:t>
      </w:r>
      <w:proofErr w:type="gramEnd"/>
      <w:r w:rsidRPr="00013F6E">
        <w:rPr>
          <w:rFonts w:ascii="Arial" w:hAnsi="Arial" w:cs="Arial"/>
          <w:sz w:val="20"/>
          <w:szCs w:val="20"/>
        </w:rPr>
        <w:t>, годовой отчет о реализации муниципальной программы (подпрограммы) для оценки эффективности реализации муниципальной программы (подпрограммы).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Отчеты представляются по формам согласно приложениям № 7, 8 и 9, которые содержат: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а) таблицу, в которой указываются данные: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об использовании средств бюджета городского округа и средств иных, привлекаемых для реализации муниципальной программы (подпрограммы) источников по каждому мероприятию и в целом по муниципальной программе;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013F6E">
        <w:rPr>
          <w:rFonts w:ascii="Arial" w:hAnsi="Arial" w:cs="Arial"/>
          <w:sz w:val="20"/>
          <w:szCs w:val="20"/>
        </w:rPr>
        <w:t>- 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  <w:proofErr w:type="gramEnd"/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по планируемым результатам реализации муниципальной программы (подпрограммы).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б) аналитическую записку, в которой указываются: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степень достижения запланированных результатов реализации муниципальной программы (подпрограммы) и намеченной цели муниципальной программы (подпрограммы);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общий объем фактически произведенных расходов, всего и в том числе по источникам финансирования;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анализ причин несвоевременного выполнения запланированных мероприятий и результатов реализации муниципальной программы (подпрограммы);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в) оперативный (годовой) отчет о выполнении муниципальной программы (подпрограммы) по объектам строительства, реконструкции и капитального ремонта по форме согласно приложению № 9, который содержит: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наименование объекта, адрес объекта, планируемые работы;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перечень фактически выполненных работ с указанием объемов, источников финансирования;</w:t>
      </w:r>
    </w:p>
    <w:p w:rsidR="00EA2F3C" w:rsidRPr="00013F6E" w:rsidRDefault="00EA2F3C" w:rsidP="00EA2F3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</w:rPr>
        <w:t>- анализ причин невыполнения (несвоевременного выполнения) работ.</w:t>
      </w: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7) Подпрограмма </w:t>
      </w:r>
      <w:r w:rsidRPr="00013F6E">
        <w:rPr>
          <w:rFonts w:ascii="Arial" w:hAnsi="Arial" w:cs="Arial"/>
          <w:sz w:val="20"/>
          <w:szCs w:val="20"/>
          <w:lang w:val="en-US" w:eastAsia="en-US"/>
        </w:rPr>
        <w:t>I</w:t>
      </w:r>
      <w:r w:rsidRPr="00013F6E">
        <w:rPr>
          <w:rFonts w:ascii="Arial" w:hAnsi="Arial" w:cs="Arial"/>
          <w:sz w:val="20"/>
          <w:szCs w:val="20"/>
          <w:lang w:eastAsia="en-US"/>
        </w:rPr>
        <w:t xml:space="preserve"> «Социальная поддержка граждан»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Паспорт подпрограммы </w:t>
      </w:r>
      <w:r w:rsidRPr="00013F6E">
        <w:rPr>
          <w:rFonts w:ascii="Arial" w:hAnsi="Arial" w:cs="Arial"/>
          <w:sz w:val="20"/>
          <w:szCs w:val="20"/>
          <w:lang w:val="en-US" w:eastAsia="en-US"/>
        </w:rPr>
        <w:t>I</w:t>
      </w:r>
      <w:r w:rsidRPr="00013F6E">
        <w:rPr>
          <w:rFonts w:ascii="Arial" w:hAnsi="Arial" w:cs="Arial"/>
          <w:sz w:val="20"/>
          <w:szCs w:val="20"/>
          <w:lang w:eastAsia="en-US"/>
        </w:rPr>
        <w:t xml:space="preserve"> «Социальная поддержка граждан»</w:t>
      </w:r>
    </w:p>
    <w:p w:rsidR="00EA2F3C" w:rsidRPr="00013F6E" w:rsidRDefault="00EA2F3C" w:rsidP="00EA2F3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14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581"/>
        <w:gridCol w:w="1588"/>
        <w:gridCol w:w="1367"/>
        <w:gridCol w:w="1367"/>
        <w:gridCol w:w="1559"/>
        <w:gridCol w:w="1560"/>
        <w:gridCol w:w="1559"/>
        <w:gridCol w:w="11"/>
      </w:tblGrid>
      <w:tr w:rsidR="00EA2F3C" w:rsidRPr="00013F6E" w:rsidTr="00AB01A9">
        <w:trPr>
          <w:trHeight w:val="539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</w:tr>
      <w:tr w:rsidR="00EA2F3C" w:rsidRPr="00013F6E" w:rsidTr="00AB01A9">
        <w:trPr>
          <w:trHeight w:val="539"/>
        </w:trPr>
        <w:tc>
          <w:tcPr>
            <w:tcW w:w="2500" w:type="dxa"/>
            <w:vMerge w:val="restart"/>
            <w:tcBorders>
              <w:top w:val="single" w:sz="4" w:space="0" w:color="auto"/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Расходы (тыс. рублей)</w:t>
            </w:r>
          </w:p>
        </w:tc>
      </w:tr>
      <w:tr w:rsidR="00EA2F3C" w:rsidRPr="00013F6E" w:rsidTr="00AB01A9">
        <w:trPr>
          <w:gridAfter w:val="1"/>
          <w:wAfter w:w="11" w:type="dxa"/>
        </w:trPr>
        <w:tc>
          <w:tcPr>
            <w:tcW w:w="2500" w:type="dxa"/>
            <w:vMerge/>
            <w:tcBorders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</w:tr>
      <w:tr w:rsidR="00EA2F3C" w:rsidRPr="00013F6E" w:rsidTr="00AB01A9">
        <w:trPr>
          <w:gridAfter w:val="1"/>
          <w:wAfter w:w="11" w:type="dxa"/>
        </w:trPr>
        <w:tc>
          <w:tcPr>
            <w:tcW w:w="2500" w:type="dxa"/>
            <w:vMerge/>
            <w:tcBorders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169211,8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170122,0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179906,0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184998,0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171298,8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875536,6</w:t>
            </w:r>
          </w:p>
        </w:tc>
      </w:tr>
      <w:tr w:rsidR="00EA2F3C" w:rsidRPr="00013F6E" w:rsidTr="00AB01A9">
        <w:trPr>
          <w:gridAfter w:val="1"/>
          <w:wAfter w:w="11" w:type="dxa"/>
          <w:trHeight w:val="439"/>
        </w:trPr>
        <w:tc>
          <w:tcPr>
            <w:tcW w:w="2500" w:type="dxa"/>
            <w:vMerge/>
            <w:tcBorders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143009,2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143722,0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148506,0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153598,0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130841,0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719676,2</w:t>
            </w:r>
          </w:p>
        </w:tc>
      </w:tr>
      <w:tr w:rsidR="00EA2F3C" w:rsidRPr="00013F6E" w:rsidTr="00AB01A9">
        <w:trPr>
          <w:gridAfter w:val="1"/>
          <w:wAfter w:w="11" w:type="dxa"/>
          <w:trHeight w:val="585"/>
        </w:trPr>
        <w:tc>
          <w:tcPr>
            <w:tcW w:w="2500" w:type="dxa"/>
            <w:vMerge/>
            <w:tcBorders>
              <w:bottom w:val="single" w:sz="4" w:space="0" w:color="auto"/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F3C" w:rsidRPr="00013F6E" w:rsidRDefault="00EA2F3C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26202,6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26400,0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31400,0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40457,8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155860,4</w:t>
            </w:r>
          </w:p>
        </w:tc>
      </w:tr>
    </w:tbl>
    <w:p w:rsidR="00EA2F3C" w:rsidRPr="00013F6E" w:rsidRDefault="00EA2F3C" w:rsidP="00EA2F3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Характеристика проблем, решаемых посредством мероприятий подпрограммы </w:t>
      </w:r>
      <w:r w:rsidRPr="00013F6E">
        <w:rPr>
          <w:rFonts w:ascii="Arial" w:hAnsi="Arial" w:cs="Arial"/>
          <w:sz w:val="20"/>
          <w:szCs w:val="20"/>
          <w:lang w:val="en-US" w:eastAsia="en-US"/>
        </w:rPr>
        <w:t>I</w:t>
      </w:r>
      <w:r w:rsidRPr="00013F6E">
        <w:rPr>
          <w:rFonts w:ascii="Arial" w:hAnsi="Arial" w:cs="Arial"/>
          <w:sz w:val="20"/>
          <w:szCs w:val="20"/>
          <w:lang w:eastAsia="en-US"/>
        </w:rPr>
        <w:t xml:space="preserve"> «Социальная поддержка граждан»</w:t>
      </w:r>
    </w:p>
    <w:p w:rsidR="00EA2F3C" w:rsidRPr="00013F6E" w:rsidRDefault="00EA2F3C" w:rsidP="00EA2F3C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Система дополнительных </w:t>
      </w:r>
      <w:proofErr w:type="gramStart"/>
      <w:r w:rsidRPr="00013F6E">
        <w:rPr>
          <w:rFonts w:ascii="Arial" w:hAnsi="Arial" w:cs="Arial"/>
          <w:sz w:val="20"/>
          <w:szCs w:val="20"/>
        </w:rPr>
        <w:t>мер социальной поддержки отдельных категорий граждан городского округа</w:t>
      </w:r>
      <w:proofErr w:type="gramEnd"/>
      <w:r w:rsidRPr="00013F6E">
        <w:rPr>
          <w:rFonts w:ascii="Arial" w:hAnsi="Arial" w:cs="Arial"/>
          <w:sz w:val="20"/>
          <w:szCs w:val="20"/>
        </w:rPr>
        <w:t xml:space="preserve"> Мытищи носит заявительный характер,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 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0"/>
          <w:szCs w:val="28"/>
        </w:rPr>
      </w:pPr>
      <w:r w:rsidRPr="00013F6E">
        <w:rPr>
          <w:rFonts w:ascii="Arial" w:hAnsi="Arial" w:cs="Arial"/>
          <w:sz w:val="20"/>
          <w:szCs w:val="28"/>
        </w:rPr>
        <w:t xml:space="preserve">Анализ обращений граждан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013F6E">
        <w:rPr>
          <w:rFonts w:ascii="Arial" w:hAnsi="Arial" w:cs="Arial"/>
          <w:sz w:val="20"/>
          <w:szCs w:val="28"/>
        </w:rPr>
        <w:t>невостребованность</w:t>
      </w:r>
      <w:proofErr w:type="spellEnd"/>
      <w:r w:rsidRPr="00013F6E">
        <w:rPr>
          <w:rFonts w:ascii="Arial" w:hAnsi="Arial" w:cs="Arial"/>
          <w:sz w:val="20"/>
          <w:szCs w:val="28"/>
        </w:rPr>
        <w:t xml:space="preserve">. Ограничены их возможности для полноценного участия в общественной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поддержки, в том числе оказании адресной социальной помощи. В зоне социального риска находятся многодетные семьи, семьи, воспитывающие детей-инвалидов, неполные семьи, т.к. рост стоимости потребительской корзины намного опережает рост доходов граждан. 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0"/>
          <w:szCs w:val="28"/>
        </w:rPr>
      </w:pPr>
      <w:r w:rsidRPr="00013F6E">
        <w:rPr>
          <w:rFonts w:ascii="Arial" w:hAnsi="Arial" w:cs="Arial"/>
          <w:sz w:val="20"/>
          <w:szCs w:val="28"/>
        </w:rPr>
        <w:t xml:space="preserve">Реализация мероприятий Подпрограммы </w:t>
      </w:r>
      <w:r w:rsidRPr="00013F6E">
        <w:rPr>
          <w:rFonts w:ascii="Arial" w:hAnsi="Arial" w:cs="Arial"/>
          <w:sz w:val="20"/>
          <w:szCs w:val="28"/>
          <w:lang w:val="en-US"/>
        </w:rPr>
        <w:t>I</w:t>
      </w:r>
      <w:r w:rsidRPr="00013F6E">
        <w:rPr>
          <w:rFonts w:ascii="Arial" w:hAnsi="Arial" w:cs="Arial"/>
          <w:sz w:val="20"/>
          <w:szCs w:val="28"/>
        </w:rPr>
        <w:t xml:space="preserve"> помогает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граждан.</w:t>
      </w:r>
    </w:p>
    <w:p w:rsidR="00EA2F3C" w:rsidRPr="00013F6E" w:rsidRDefault="00EA2F3C" w:rsidP="00EA2F3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Концептуальные направления преобразований, реализуемых в рамках подпрограммы </w:t>
      </w:r>
      <w:r w:rsidRPr="00013F6E">
        <w:rPr>
          <w:rFonts w:ascii="Arial" w:hAnsi="Arial" w:cs="Arial"/>
          <w:sz w:val="20"/>
          <w:szCs w:val="20"/>
          <w:lang w:val="en-US" w:eastAsia="en-US"/>
        </w:rPr>
        <w:t>I</w:t>
      </w:r>
      <w:r w:rsidRPr="00013F6E">
        <w:rPr>
          <w:rFonts w:ascii="Arial" w:hAnsi="Arial" w:cs="Arial"/>
          <w:sz w:val="20"/>
          <w:szCs w:val="20"/>
          <w:lang w:eastAsia="en-US"/>
        </w:rPr>
        <w:t xml:space="preserve"> «Социальная поддержка граждан»</w:t>
      </w:r>
    </w:p>
    <w:p w:rsidR="00EA2F3C" w:rsidRPr="00013F6E" w:rsidRDefault="00EA2F3C" w:rsidP="00EA2F3C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В рамках подпрограммы осуществляется реализация органами местного самоуправления отдельных государственных полномочий Московской области по предоставлению гражданам Российской Федерации, имеющим место жительства в городском округе Мытищи Московской области, субсидий на оплату жилого помещения и коммунальных услуг. Социальная роль субсидии заключается в реальной помощи семьям с низкими доходами в преодолении социальных последствий удорожания жилищно-коммунальных услуг. Органы, осуществляющие предоставление субсидий на оплату жилого помещения и коммунальных услуг, фактически распоряжаются бюджетными средствами, передавая их семьям с низкими доходами. Соответственно, эффективность работы подразумевает перечисление дополнительных средств семьям, имеющим низкие доходы и нуждающимся в поддержке.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Предоставление субсидий на оплату жилого помещения и коммунальных услуг являются наиболее востребованными государственными услугами. </w:t>
      </w:r>
      <w:proofErr w:type="gramStart"/>
      <w:r w:rsidRPr="00013F6E">
        <w:rPr>
          <w:rFonts w:ascii="Arial" w:hAnsi="Arial" w:cs="Arial"/>
          <w:sz w:val="20"/>
          <w:szCs w:val="20"/>
          <w:lang w:eastAsia="en-US"/>
        </w:rPr>
        <w:t>Ежемесячно данными услугами пользуются семьи, расходы которых на оплату жилого помещения и коммунальных услуг, рассчитанные исходя из размера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Ежегодное принятие муниципальных нормативных правовых актов, предусматривающих оказание дополнительных мер социальной поддержки отдельных категорий граждан из средств местного бюджета, позволяет создать условия, обеспечивающие поддержку и содействие социальной адаптации граждан, находящихся в сложной жизненной ситуации или социально опасном положении.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Оказание материальной помощи жителям городского округа является подтверждением решения органами муниципального самоуправления одной из ключевых задач – повышения качества жизни населения. Оказание помощи производится по обращениям, связанным с расходами на лечение, приобретение лекарственных препаратов, проведение дорогостоящих операций, лечение детей – инвалидов, в связи с чрезвычайными ситуациями.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Создание условий для индивидуального творчества и самовыражения в зрелом возрасте и для людей с ограниченными возможностями здоровья позволяет привлечь население данной категории к активной жизни в городском округе, повышению их социальной независимости и экономической самостоятельности. 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Образ жизни, который ведет человек в зрелом возрасте - главный определяющий фактор продолжительности жизни. В связи с этим, особое внимание в городском округе уделяется проведению мероприятий, проводимых в сфере социальной защиты населения, посвященных знаменательным событиям и памятным датам, установленным в Российской Федерации и в Московской области. Такие мероприятия проводятся для граждан пожилого возраста, инвалидов, несовершеннолетних детей, семей, воспитывающих детей, в том числе детей-инвалидов. </w:t>
      </w:r>
    </w:p>
    <w:p w:rsidR="00EA2F3C" w:rsidRPr="00013F6E" w:rsidRDefault="00EA2F3C" w:rsidP="00EA2F3C">
      <w:pPr>
        <w:widowControl w:val="0"/>
        <w:tabs>
          <w:tab w:val="left" w:pos="54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Особое место занимают мероприятия, посвященные дням воинской славы России. Ежегодно отмечаются День полного снятия блокады города Ленинграда, День разгрома советскими войсками немецко-фашистских вой</w:t>
      </w:r>
      <w:proofErr w:type="gramStart"/>
      <w:r w:rsidRPr="00013F6E">
        <w:rPr>
          <w:rFonts w:ascii="Arial" w:hAnsi="Arial" w:cs="Arial"/>
          <w:sz w:val="20"/>
          <w:szCs w:val="20"/>
          <w:lang w:eastAsia="en-US"/>
        </w:rPr>
        <w:t>ск в Ст</w:t>
      </w:r>
      <w:proofErr w:type="gramEnd"/>
      <w:r w:rsidRPr="00013F6E">
        <w:rPr>
          <w:rFonts w:ascii="Arial" w:hAnsi="Arial" w:cs="Arial"/>
          <w:sz w:val="20"/>
          <w:szCs w:val="20"/>
          <w:lang w:eastAsia="en-US"/>
        </w:rPr>
        <w:t xml:space="preserve">алинградской битве, День разгрома советскими войсками немецко-фашистских войск в Курской битве, День начала контрнаступления советских войск в битве под Москвой. 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Центральное место занимает День Победы советского народа в Великой Отечественной войне 1941-1945 годов. </w:t>
      </w:r>
      <w:proofErr w:type="gramStart"/>
      <w:r w:rsidRPr="00013F6E">
        <w:rPr>
          <w:rFonts w:ascii="Arial" w:hAnsi="Arial" w:cs="Arial"/>
          <w:sz w:val="20"/>
          <w:szCs w:val="20"/>
          <w:lang w:eastAsia="en-US"/>
        </w:rPr>
        <w:t>В рамках проведения мероприятий организуется поздравление льготных категорий граждан руководителями органов администрации городского округа Мытищи с вручением единовременной денежной выплаты: участникам и инвалидам Великой Отечественной войны; вдовам (вдовцам) погибших (умерших) участников Великой Отечественной войны, не вступившим в повторный брак; бывшим несовершеннолетним узникам концлагерей, гетто, других мест принудительного содержания, созданных фашистами и их союзниками в период.</w:t>
      </w:r>
      <w:proofErr w:type="gramEnd"/>
      <w:r w:rsidRPr="00013F6E">
        <w:rPr>
          <w:rFonts w:ascii="Arial" w:hAnsi="Arial" w:cs="Arial"/>
          <w:sz w:val="20"/>
          <w:szCs w:val="20"/>
          <w:lang w:eastAsia="en-US"/>
        </w:rPr>
        <w:t xml:space="preserve"> Второй мировой войны; лицам, награжденным знаком «Жителю блокадного Ленинграда», лицам, награжденным медалью «За оборону Москвы», участникам Сталинградской и Курской битв, участникам трудового фронта.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Данные категории граждан и граждане других льготных и не льготных категорий объединены в округе в социально ориентированные некоммерческие организации: </w:t>
      </w:r>
      <w:proofErr w:type="spellStart"/>
      <w:proofErr w:type="gramStart"/>
      <w:r w:rsidRPr="00013F6E">
        <w:rPr>
          <w:rFonts w:ascii="Arial" w:hAnsi="Arial" w:cs="Arial"/>
          <w:sz w:val="20"/>
          <w:szCs w:val="20"/>
          <w:lang w:eastAsia="en-US"/>
        </w:rPr>
        <w:t>Мытищинская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районная общественная организация «Ветеран»,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Мытищинская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районная общественная организация «Блокадники города-героя Ленинграда»,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Мытищинская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районная общественная организация бывших малолетних узников фашизма, общественная организация «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Мытищинское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общество жертв политических репрессий»,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Мытищинское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районное отделение Всероссийской общественной организации «Боевое братство»,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Мытищинское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отделение Московской областной общественной организации семей погибших в Афганистане и на Северном Кавказе,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Мытищинская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районная организация Всероссийского общества инвалидов,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Мытищинская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местная организация Всероссийского общества</w:t>
      </w:r>
      <w:proofErr w:type="gramEnd"/>
      <w:r w:rsidRPr="00013F6E">
        <w:rPr>
          <w:rFonts w:ascii="Arial" w:hAnsi="Arial" w:cs="Arial"/>
          <w:sz w:val="20"/>
          <w:szCs w:val="20"/>
          <w:lang w:eastAsia="en-US"/>
        </w:rPr>
        <w:t xml:space="preserve"> слепых,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Мытищинское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местное отделение Московского областного регионального отделения «Всероссийского общества глухих», Мытищинский районный общественный фонд помощи детям и подросткам инвалидам «Надежда»,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Мытищинская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районная организация инвалидов Союз «Чернобыль» России,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Мытищинское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районное отделение Московской областной благотворительной организации «Союз пенсионеров Подмосковья».</w:t>
      </w:r>
    </w:p>
    <w:p w:rsidR="00EA2F3C" w:rsidRPr="00013F6E" w:rsidRDefault="00EA2F3C" w:rsidP="00EA2F3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Социальная поддержка членов общественных организаций является основной целью этих общественных объединений. Взаимодействие, оказание поддержки и содействие в деятельности и развитии общественных ветеранских организаций, инвалидов и других общественных объединений является одной из первоочередных задач в сфере социальной политики администрации округа. Это - содействие в обеспечении помещениями для заседаний и осуществления их уставной деятельности, техническое обеспечение, организация совместных культурно-массовых мероприятий, посвященных памятным датам и знаменательным событиям общественных объединений, организация экскурсий, посещение членами общественных организаций муниципальных театров округа на безвозмездной основе, плавательных бассейнов инвалидами по медицинским показаниям на безвозмездной основе.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Указанные мероприятия способствуют поддержанию уровня материальной обеспеченности и социальной защищенности малообеспеченных граждан, использованию преимуществ системного подхода к решению проблем граждан, находящихся в трудной жизненной ситуации, формирование в обществе нравственных, в том числе семейных, ценностей, укрепление института семьи, воспитание отношения к семье и детям как к важнейшей общественной и личностной ценности.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Во исполнение поручений Президента Российской Федерации по увеличению продолжительности и качества жизни россиян, в рамках национального проекта «Демография» и регионального проекта «Старшее поколение» на территории городского округа успешно реализуется проект Губернатора Московской области «Активное долголетие». Реализация проекта осуществляется для граждан, достигших возраста женщины 55 лет и мужчины 60 лет, либо являющихся получателями досрочной страховой пенсии по старости или пенсии по выслуге лет независимо от их возраста.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Ключевой задачей проекта является </w:t>
      </w:r>
      <w:r w:rsidRPr="00013F6E">
        <w:rPr>
          <w:rFonts w:ascii="Arial" w:hAnsi="Arial" w:cs="Arial"/>
          <w:color w:val="000000"/>
          <w:sz w:val="20"/>
          <w:szCs w:val="20"/>
        </w:rPr>
        <w:t>вовлечение людей старшего поколения в активную жизнь, направленную на сохранение и развитие их физического, творческого, интеллектуального потенциала.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 xml:space="preserve">Проект реализуется на постоянной основе в целях </w:t>
      </w:r>
      <w:proofErr w:type="gramStart"/>
      <w:r w:rsidRPr="00013F6E">
        <w:rPr>
          <w:rFonts w:ascii="Arial" w:hAnsi="Arial" w:cs="Arial"/>
          <w:color w:val="000000"/>
          <w:sz w:val="20"/>
          <w:szCs w:val="20"/>
        </w:rPr>
        <w:t>расширения возможностей участия граждан старшего поколения</w:t>
      </w:r>
      <w:proofErr w:type="gramEnd"/>
      <w:r w:rsidRPr="00013F6E">
        <w:rPr>
          <w:rFonts w:ascii="Arial" w:hAnsi="Arial" w:cs="Arial"/>
          <w:color w:val="000000"/>
          <w:sz w:val="20"/>
          <w:szCs w:val="20"/>
        </w:rPr>
        <w:t xml:space="preserve"> в культурных, образовательных, оздоровительных и иных досуговых мероприятиях, способствующих: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- повышению жизненной активности граждан, развитию внутренних ресурсов граждан, позволяющих расширить возможности их самореализации;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- содействию в формировании позитивного представления граждан об активном образе жизни, реализации дальнейших мер по улучшению качества жизни граждан;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- развитию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достижениями;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- стимулированию организаций различных форм собственности, в том числе социально ориентированных некоммерческих организаций, на реализацию мероприятий по активному образу жизни и проведению для граждан досуговых занятий разного вида и различной тематики.</w:t>
      </w:r>
    </w:p>
    <w:p w:rsidR="00EA2F3C" w:rsidRPr="00013F6E" w:rsidRDefault="00EA2F3C" w:rsidP="00EA2F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13F6E">
        <w:rPr>
          <w:rFonts w:ascii="Arial" w:hAnsi="Arial" w:cs="Arial"/>
          <w:color w:val="000000"/>
          <w:sz w:val="20"/>
          <w:szCs w:val="20"/>
        </w:rPr>
        <w:t>На базе учреждений культуры и спорта городского округа Мытищи и в учреждениях социального обслуживания граждан пожилого возраста организована работа по основным направлениям проекта: бассейн, йога, скандинавская ходьба, дыхательная гимнастика, физкультура, компьютерная грамотность, творчество, танцы, пение и др.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3F6E">
        <w:rPr>
          <w:rFonts w:ascii="Arial" w:hAnsi="Arial" w:cs="Arial"/>
          <w:sz w:val="20"/>
          <w:szCs w:val="20"/>
        </w:rPr>
        <w:t xml:space="preserve">Для эффективной реализации проекта Губернатора Московской области на территории городского округа открыт клуб «Активное долголетие». </w:t>
      </w:r>
      <w:r w:rsidRPr="00013F6E">
        <w:rPr>
          <w:rFonts w:ascii="Arial" w:hAnsi="Arial" w:cs="Arial"/>
          <w:sz w:val="20"/>
          <w:szCs w:val="20"/>
          <w:shd w:val="clear" w:color="auto" w:fill="FFFFFF"/>
        </w:rPr>
        <w:t xml:space="preserve">В клубе созданы зоны активностей и специально оборудованный кинозал. В арт-зоне проходят занятия по лечебной физкультуре, в которую входят дыхательная и суставная гимнастика, фитнес. Также зона предусмотрена для танцевальных секций, вокального кружка и караоке. </w:t>
      </w:r>
      <w:proofErr w:type="spellStart"/>
      <w:r w:rsidRPr="00013F6E">
        <w:rPr>
          <w:rFonts w:ascii="Arial" w:hAnsi="Arial" w:cs="Arial"/>
          <w:sz w:val="20"/>
          <w:szCs w:val="20"/>
          <w:shd w:val="clear" w:color="auto" w:fill="FFFFFF"/>
        </w:rPr>
        <w:t>Лаунж</w:t>
      </w:r>
      <w:proofErr w:type="spellEnd"/>
      <w:r w:rsidRPr="00013F6E">
        <w:rPr>
          <w:rFonts w:ascii="Arial" w:hAnsi="Arial" w:cs="Arial"/>
          <w:sz w:val="20"/>
          <w:szCs w:val="20"/>
          <w:shd w:val="clear" w:color="auto" w:fill="FFFFFF"/>
        </w:rPr>
        <w:t xml:space="preserve">-зона </w:t>
      </w:r>
      <w:proofErr w:type="gramStart"/>
      <w:r w:rsidRPr="00013F6E">
        <w:rPr>
          <w:rFonts w:ascii="Arial" w:hAnsi="Arial" w:cs="Arial"/>
          <w:sz w:val="20"/>
          <w:szCs w:val="20"/>
          <w:shd w:val="clear" w:color="auto" w:fill="FFFFFF"/>
        </w:rPr>
        <w:t>предназначена</w:t>
      </w:r>
      <w:proofErr w:type="gramEnd"/>
      <w:r w:rsidRPr="00013F6E">
        <w:rPr>
          <w:rFonts w:ascii="Arial" w:hAnsi="Arial" w:cs="Arial"/>
          <w:sz w:val="20"/>
          <w:szCs w:val="20"/>
          <w:shd w:val="clear" w:color="auto" w:fill="FFFFFF"/>
        </w:rPr>
        <w:t xml:space="preserve"> для мастер-классов, кружков по рисованию, вязанию и др. Кроме того, в клубе функционирует компьютерный класс, кабинет психологической разгрузки.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Перечень мероприятий подпрограммы I «Социальная поддержка граждан»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tbl>
      <w:tblPr>
        <w:tblW w:w="15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20"/>
        <w:gridCol w:w="727"/>
        <w:gridCol w:w="1284"/>
        <w:gridCol w:w="1083"/>
        <w:gridCol w:w="1152"/>
        <w:gridCol w:w="1210"/>
        <w:gridCol w:w="1210"/>
        <w:gridCol w:w="1311"/>
        <w:gridCol w:w="1439"/>
        <w:gridCol w:w="1100"/>
        <w:gridCol w:w="1320"/>
        <w:gridCol w:w="1320"/>
      </w:tblGrid>
      <w:tr w:rsidR="00EA2F3C" w:rsidRPr="00013F6E" w:rsidTr="00AB01A9">
        <w:trPr>
          <w:trHeight w:val="966"/>
        </w:trPr>
        <w:tc>
          <w:tcPr>
            <w:tcW w:w="568" w:type="dxa"/>
            <w:vMerge w:val="restart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013F6E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13F6E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520" w:type="dxa"/>
            <w:vMerge w:val="restart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27" w:type="dxa"/>
            <w:vMerge w:val="restart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84" w:type="dxa"/>
            <w:vMerge w:val="restart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83" w:type="dxa"/>
            <w:vMerge w:val="restart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1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Объём финансирования мероприятия в году, предшествующему году начала реализации подпрограммы</w:t>
            </w:r>
          </w:p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1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 xml:space="preserve">(тыс. руб.) </w:t>
            </w:r>
          </w:p>
        </w:tc>
        <w:tc>
          <w:tcPr>
            <w:tcW w:w="1152" w:type="dxa"/>
            <w:vMerge w:val="restart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 xml:space="preserve">Всего,    </w:t>
            </w:r>
            <w:r w:rsidRPr="00013F6E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6270" w:type="dxa"/>
            <w:gridSpan w:val="5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Объем финансирования по годам</w:t>
            </w:r>
          </w:p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1320" w:type="dxa"/>
            <w:vMerge w:val="restart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3F6E">
              <w:rPr>
                <w:rFonts w:ascii="Arial" w:hAnsi="Arial" w:cs="Arial"/>
                <w:sz w:val="18"/>
                <w:szCs w:val="18"/>
              </w:rPr>
              <w:t>Ответственный</w:t>
            </w:r>
            <w:proofErr w:type="gramEnd"/>
            <w:r w:rsidRPr="00013F6E">
              <w:rPr>
                <w:rFonts w:ascii="Arial" w:hAnsi="Arial" w:cs="Arial"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320" w:type="dxa"/>
            <w:vMerge w:val="restart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A2F3C" w:rsidRPr="00013F6E" w:rsidTr="00AB01A9">
        <w:tc>
          <w:tcPr>
            <w:tcW w:w="568" w:type="dxa"/>
            <w:vMerge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10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11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39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00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320" w:type="dxa"/>
            <w:vMerge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A2F3C" w:rsidRPr="00013F6E" w:rsidRDefault="00EA2F3C" w:rsidP="00AB01A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sz w:val="2"/>
          <w:szCs w:val="2"/>
        </w:rPr>
      </w:pP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sz w:val="2"/>
          <w:szCs w:val="2"/>
        </w:rPr>
      </w:pPr>
    </w:p>
    <w:tbl>
      <w:tblPr>
        <w:tblW w:w="15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12"/>
        <w:gridCol w:w="723"/>
        <w:gridCol w:w="1282"/>
        <w:gridCol w:w="6"/>
        <w:gridCol w:w="9"/>
        <w:gridCol w:w="1134"/>
        <w:gridCol w:w="1088"/>
        <w:gridCol w:w="7"/>
        <w:gridCol w:w="39"/>
        <w:gridCol w:w="1134"/>
        <w:gridCol w:w="30"/>
        <w:gridCol w:w="1215"/>
        <w:gridCol w:w="30"/>
        <w:gridCol w:w="1276"/>
        <w:gridCol w:w="14"/>
        <w:gridCol w:w="1404"/>
        <w:gridCol w:w="26"/>
        <w:gridCol w:w="1111"/>
        <w:gridCol w:w="1320"/>
        <w:gridCol w:w="1320"/>
      </w:tblGrid>
      <w:tr w:rsidR="00EA2F3C" w:rsidRPr="00013F6E" w:rsidTr="00AB01A9">
        <w:trPr>
          <w:tblHeader/>
        </w:trPr>
        <w:tc>
          <w:tcPr>
            <w:tcW w:w="564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A2F3C" w:rsidRPr="00013F6E" w:rsidTr="00AB01A9">
        <w:trPr>
          <w:trHeight w:val="880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723" w:type="dxa"/>
          </w:tcPr>
          <w:p w:rsidR="00EA2F3C" w:rsidRPr="00013F6E" w:rsidRDefault="00EA2F3C" w:rsidP="00AB01A9"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139912,0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719656,0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142989,0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143722,0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148506,0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153598,0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130841,0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Своевременно и в полном объеме предоставление гражданам субсидии на оплату жилого помещения и коммунальных услуг, имеющим право на их получение</w:t>
            </w:r>
          </w:p>
        </w:tc>
      </w:tr>
      <w:tr w:rsidR="00EA2F3C" w:rsidRPr="00013F6E" w:rsidTr="00AB01A9">
        <w:trPr>
          <w:trHeight w:val="1305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1.1.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03.01.</w:t>
            </w:r>
          </w:p>
          <w:p w:rsidR="00EA2F3C" w:rsidRPr="00013F6E" w:rsidRDefault="00EA2F3C" w:rsidP="00AB01A9">
            <w:pPr>
              <w:pStyle w:val="ConsPlusNormal"/>
              <w:shd w:val="clear" w:color="auto" w:fill="FFFFFF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23" w:type="dxa"/>
          </w:tcPr>
          <w:p w:rsidR="00EA2F3C" w:rsidRPr="00013F6E" w:rsidRDefault="00EA2F3C" w:rsidP="00AB01A9">
            <w:pPr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128991,0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676766,0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132331,0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132978,0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137762,0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142854,0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130841,0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Своевременно и в полном объеме предоставление гражданам субсидии на оплату жилого помещения и коммунальных услуг, имеющим право на их получение</w:t>
            </w:r>
          </w:p>
        </w:tc>
      </w:tr>
      <w:tr w:rsidR="00EA2F3C" w:rsidRPr="00013F6E" w:rsidTr="00AB01A9">
        <w:trPr>
          <w:trHeight w:val="1305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03.02.</w:t>
            </w:r>
          </w:p>
          <w:p w:rsidR="00EA2F3C" w:rsidRPr="00013F6E" w:rsidRDefault="00EA2F3C" w:rsidP="00AB01A9">
            <w:pPr>
              <w:pStyle w:val="ConsPlusNormal"/>
              <w:shd w:val="clear" w:color="auto" w:fill="FFFFFF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предоставле-ния</w:t>
            </w:r>
            <w:proofErr w:type="spellEnd"/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 xml:space="preserve"> гражданам субсидий на оплату жилого помещения и коммунальных услуг</w:t>
            </w:r>
          </w:p>
        </w:tc>
        <w:tc>
          <w:tcPr>
            <w:tcW w:w="723" w:type="dxa"/>
          </w:tcPr>
          <w:p w:rsidR="00EA2F3C" w:rsidRPr="00013F6E" w:rsidRDefault="00EA2F3C" w:rsidP="00AB01A9">
            <w:pPr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10921,0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42890,0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10658</w:t>
            </w:r>
            <w:r w:rsidRPr="00013F6E">
              <w:rPr>
                <w:rFonts w:ascii="Arial" w:hAnsi="Arial" w:cs="Arial"/>
                <w:sz w:val="20"/>
                <w:szCs w:val="20"/>
              </w:rPr>
              <w:t>,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10744,0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10744,0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10744,0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Администрация городского округа Мытищи 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Материально-техническое обеспечение отдела жилищных субсидий </w:t>
            </w:r>
          </w:p>
        </w:tc>
      </w:tr>
      <w:tr w:rsidR="00EA2F3C" w:rsidRPr="00013F6E" w:rsidTr="00AB01A9">
        <w:trPr>
          <w:trHeight w:val="540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723" w:type="dxa"/>
          </w:tcPr>
          <w:p w:rsidR="00EA2F3C" w:rsidRPr="00013F6E" w:rsidRDefault="00EA2F3C" w:rsidP="00AB01A9">
            <w:pPr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7682,9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402,6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7280,3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trHeight w:val="1900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10.02. Проведение мероприятий, проводимых в сфере социальной защиты населения, посвященных знаменательным событиям и памятным датам, установленным в Российской Федерации и в Московской области</w:t>
            </w:r>
          </w:p>
        </w:tc>
        <w:tc>
          <w:tcPr>
            <w:tcW w:w="723" w:type="dxa"/>
          </w:tcPr>
          <w:p w:rsidR="00EA2F3C" w:rsidRPr="00013F6E" w:rsidRDefault="00EA2F3C" w:rsidP="00AB01A9"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7682,9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402,6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7280,3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trHeight w:val="1900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Основное мероприятие 18.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723" w:type="dxa"/>
          </w:tcPr>
          <w:p w:rsidR="00EA2F3C" w:rsidRPr="00013F6E" w:rsidRDefault="00EA2F3C" w:rsidP="00AB01A9"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132100,0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25800,0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26400,0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26400,0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26400,0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27100,0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trHeight w:val="1169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18.03.</w:t>
            </w:r>
          </w:p>
          <w:p w:rsidR="00EA2F3C" w:rsidRPr="00013F6E" w:rsidRDefault="00EA2F3C" w:rsidP="00AB01A9">
            <w:pPr>
              <w:pStyle w:val="ConsPlusNormal"/>
              <w:shd w:val="clear" w:color="auto" w:fill="FFFFFF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723" w:type="dxa"/>
          </w:tcPr>
          <w:p w:rsidR="00EA2F3C" w:rsidRPr="00013F6E" w:rsidRDefault="00EA2F3C" w:rsidP="00AB01A9"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132100,0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25800,0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26400,0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26400,0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26400,0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27100,0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Своевременная выплата пенсии за выслугу лет в соответствии с законами Московской области N 66/2002ОЗ,N 193/2016 -ОЗ, 100 процента </w:t>
            </w:r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 xml:space="preserve"> граждан, обратившимся и имеющим право на ее получение</w:t>
            </w:r>
          </w:p>
        </w:tc>
      </w:tr>
      <w:tr w:rsidR="00EA2F3C" w:rsidRPr="00013F6E" w:rsidTr="00AB01A9">
        <w:trPr>
          <w:trHeight w:val="1900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Основное мероприятие 19. Дополнительные меры социальной поддержки и социальной помощи гражданам</w:t>
            </w:r>
          </w:p>
        </w:tc>
        <w:tc>
          <w:tcPr>
            <w:tcW w:w="723" w:type="dxa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16077,5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6077,5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Своевременно и в полном объеме предоставление мер социальной поддержки, гражданам, обратившимся и имеющим право на их получение</w:t>
            </w:r>
          </w:p>
        </w:tc>
      </w:tr>
      <w:tr w:rsidR="00EA2F3C" w:rsidRPr="00013F6E" w:rsidTr="00AB01A9">
        <w:trPr>
          <w:trHeight w:val="1900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19.01.</w:t>
            </w:r>
          </w:p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23" w:type="dxa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16077,5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6077,5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Своевременно и в полном объеме предоставление мер социальной поддержки, гражданам, обратившимся и имеющим право на их получение</w:t>
            </w:r>
          </w:p>
        </w:tc>
      </w:tr>
      <w:tr w:rsidR="00EA2F3C" w:rsidRPr="00013F6E" w:rsidTr="00AB01A9">
        <w:trPr>
          <w:trHeight w:val="1900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left="-34" w:right="-62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4.1.1.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19.01.01.</w:t>
            </w:r>
          </w:p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Оказание единовременной материальной помощи жителям городского округа Мытищи, оказавшимся в трудной жизненной и кризисной ситуациях</w:t>
            </w:r>
            <w:proofErr w:type="gramEnd"/>
          </w:p>
        </w:tc>
        <w:tc>
          <w:tcPr>
            <w:tcW w:w="723" w:type="dxa"/>
          </w:tcPr>
          <w:p w:rsidR="00EA2F3C" w:rsidRPr="00013F6E" w:rsidRDefault="00EA2F3C" w:rsidP="00AB01A9"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9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16077,5</w:t>
            </w:r>
          </w:p>
        </w:tc>
        <w:tc>
          <w:tcPr>
            <w:tcW w:w="1210" w:type="dxa"/>
            <w:gridSpan w:val="4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6077,5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Своевременно и в полном объеме оказание единовременной материальной помощи, гражданам, обратившимся и имеющим право на их получение</w:t>
            </w:r>
          </w:p>
        </w:tc>
      </w:tr>
      <w:tr w:rsidR="00EA2F3C" w:rsidRPr="00013F6E" w:rsidTr="00AB01A9">
        <w:trPr>
          <w:trHeight w:val="455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Основное мероприятие 20.</w:t>
            </w:r>
          </w:p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Создание условий для поддержания здорового образа жизни</w:t>
            </w:r>
          </w:p>
        </w:tc>
        <w:tc>
          <w:tcPr>
            <w:tcW w:w="723" w:type="dxa"/>
          </w:tcPr>
          <w:p w:rsidR="00EA2F3C" w:rsidRPr="00013F6E" w:rsidRDefault="00EA2F3C" w:rsidP="00AB01A9">
            <w:pPr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88" w:type="dxa"/>
            <w:gridSpan w:val="2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3" w:type="dxa"/>
            <w:gridSpan w:val="2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1203" w:type="dxa"/>
            <w:gridSpan w:val="3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1215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Вовлечение граждан старшего возраста (мужчин старше 60 лет и женщин старше 55 лет) в активную жизнь, направленную на сохранение и развитие их физического, творческого, интеллектуального потенциала</w:t>
            </w:r>
          </w:p>
        </w:tc>
      </w:tr>
      <w:tr w:rsidR="00EA2F3C" w:rsidRPr="00013F6E" w:rsidTr="00AB01A9">
        <w:trPr>
          <w:trHeight w:val="594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20.01.</w:t>
            </w:r>
          </w:p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723" w:type="dxa"/>
          </w:tcPr>
          <w:p w:rsidR="00EA2F3C" w:rsidRPr="00013F6E" w:rsidRDefault="00EA2F3C" w:rsidP="00AB01A9">
            <w:pPr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9805" w:type="dxa"/>
            <w:gridSpan w:val="16"/>
            <w:vAlign w:val="center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Управление культуры </w:t>
            </w:r>
            <w:r w:rsidR="006813CD" w:rsidRPr="00013F6E">
              <w:rPr>
                <w:rFonts w:ascii="Arial" w:hAnsi="Arial" w:cs="Arial"/>
                <w:sz w:val="20"/>
                <w:szCs w:val="20"/>
              </w:rPr>
              <w:t xml:space="preserve"> и молодежной политики (в редакции от 30.04.2021 №1607) </w:t>
            </w:r>
            <w:r w:rsidRPr="00013F6E">
              <w:rPr>
                <w:rFonts w:ascii="Arial" w:hAnsi="Arial" w:cs="Arial"/>
                <w:sz w:val="20"/>
                <w:szCs w:val="20"/>
              </w:rPr>
              <w:t>администрации городского округа Мытищи, Управление по физической культуре и спорту администрации городского округа Мытищи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Организация работы секций, кружков, активностей на базе учреждений культуры, спорта и социального обслуживания населения</w:t>
            </w:r>
          </w:p>
        </w:tc>
      </w:tr>
      <w:tr w:rsidR="00EA2F3C" w:rsidRPr="00013F6E" w:rsidTr="00AB01A9">
        <w:trPr>
          <w:trHeight w:val="594"/>
        </w:trPr>
        <w:tc>
          <w:tcPr>
            <w:tcW w:w="56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1512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20.04.</w:t>
            </w:r>
          </w:p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723" w:type="dxa"/>
          </w:tcPr>
          <w:p w:rsidR="00EA2F3C" w:rsidRPr="00013F6E" w:rsidRDefault="00EA2F3C" w:rsidP="00AB01A9"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97" w:type="dxa"/>
            <w:gridSpan w:val="3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113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1275" w:type="dxa"/>
            <w:gridSpan w:val="3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EA2F3C" w:rsidRPr="00013F6E" w:rsidRDefault="006813CD" w:rsidP="00AB01A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Управление культуры  и молодежной политики (в редакции от 30.04.2021 №1607) </w:t>
            </w:r>
            <w:r w:rsidR="00EA2F3C" w:rsidRPr="00013F6E">
              <w:rPr>
                <w:rFonts w:ascii="Arial" w:hAnsi="Arial" w:cs="Arial"/>
                <w:sz w:val="20"/>
                <w:szCs w:val="20"/>
              </w:rPr>
              <w:t>администрации городского округа Мытищи</w:t>
            </w:r>
          </w:p>
        </w:tc>
        <w:tc>
          <w:tcPr>
            <w:tcW w:w="1320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Закупка компьютерного и музыкально-звукового оборудования, а также мебели</w:t>
            </w:r>
          </w:p>
        </w:tc>
      </w:tr>
      <w:tr w:rsidR="00EA2F3C" w:rsidRPr="00013F6E" w:rsidTr="00AB01A9">
        <w:trPr>
          <w:trHeight w:val="628"/>
        </w:trPr>
        <w:tc>
          <w:tcPr>
            <w:tcW w:w="2799" w:type="dxa"/>
            <w:gridSpan w:val="3"/>
            <w:vMerge w:val="restart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по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3F6E">
              <w:rPr>
                <w:rFonts w:ascii="Arial" w:hAnsi="Arial" w:cs="Arial"/>
                <w:sz w:val="20"/>
                <w:szCs w:val="20"/>
              </w:rPr>
              <w:t xml:space="preserve">подпрограмме 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282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49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139912,0</w:t>
            </w:r>
          </w:p>
        </w:tc>
        <w:tc>
          <w:tcPr>
            <w:tcW w:w="1134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875536,6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169211,8</w:t>
            </w:r>
          </w:p>
        </w:tc>
        <w:tc>
          <w:tcPr>
            <w:tcW w:w="1275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170122,0</w:t>
            </w:r>
          </w:p>
        </w:tc>
        <w:tc>
          <w:tcPr>
            <w:tcW w:w="1276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179906,0</w:t>
            </w:r>
          </w:p>
        </w:tc>
        <w:tc>
          <w:tcPr>
            <w:tcW w:w="1418" w:type="dxa"/>
            <w:gridSpan w:val="2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184998,0</w:t>
            </w:r>
          </w:p>
        </w:tc>
        <w:tc>
          <w:tcPr>
            <w:tcW w:w="1137" w:type="dxa"/>
            <w:gridSpan w:val="2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171298,8</w:t>
            </w:r>
          </w:p>
        </w:tc>
        <w:tc>
          <w:tcPr>
            <w:tcW w:w="1320" w:type="dxa"/>
            <w:vMerge w:val="restart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trHeight w:val="1133"/>
        </w:trPr>
        <w:tc>
          <w:tcPr>
            <w:tcW w:w="2799" w:type="dxa"/>
            <w:gridSpan w:val="3"/>
            <w:vMerge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9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139912,0</w:t>
            </w:r>
          </w:p>
        </w:tc>
        <w:tc>
          <w:tcPr>
            <w:tcW w:w="1134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719676,2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143009,2</w:t>
            </w:r>
          </w:p>
        </w:tc>
        <w:tc>
          <w:tcPr>
            <w:tcW w:w="1275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143722,0</w:t>
            </w:r>
          </w:p>
        </w:tc>
        <w:tc>
          <w:tcPr>
            <w:tcW w:w="1276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148506,0</w:t>
            </w:r>
          </w:p>
        </w:tc>
        <w:tc>
          <w:tcPr>
            <w:tcW w:w="1418" w:type="dxa"/>
            <w:gridSpan w:val="2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153598,0</w:t>
            </w:r>
          </w:p>
        </w:tc>
        <w:tc>
          <w:tcPr>
            <w:tcW w:w="1137" w:type="dxa"/>
            <w:gridSpan w:val="2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130841,0</w:t>
            </w:r>
          </w:p>
        </w:tc>
        <w:tc>
          <w:tcPr>
            <w:tcW w:w="1320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trHeight w:val="1391"/>
        </w:trPr>
        <w:tc>
          <w:tcPr>
            <w:tcW w:w="2799" w:type="dxa"/>
            <w:gridSpan w:val="3"/>
            <w:vMerge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9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155860,4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26202,6</w:t>
            </w:r>
          </w:p>
        </w:tc>
        <w:tc>
          <w:tcPr>
            <w:tcW w:w="1275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26400,0</w:t>
            </w:r>
          </w:p>
        </w:tc>
        <w:tc>
          <w:tcPr>
            <w:tcW w:w="1276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31400,0</w:t>
            </w:r>
          </w:p>
        </w:tc>
        <w:tc>
          <w:tcPr>
            <w:tcW w:w="1418" w:type="dxa"/>
            <w:gridSpan w:val="2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31400,0</w:t>
            </w:r>
          </w:p>
        </w:tc>
        <w:tc>
          <w:tcPr>
            <w:tcW w:w="1137" w:type="dxa"/>
            <w:gridSpan w:val="2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40457,8</w:t>
            </w:r>
          </w:p>
        </w:tc>
        <w:tc>
          <w:tcPr>
            <w:tcW w:w="1320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en-US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bCs/>
          <w:sz w:val="20"/>
          <w:szCs w:val="20"/>
        </w:rPr>
      </w:pPr>
      <w:r w:rsidRPr="00013F6E">
        <w:rPr>
          <w:rFonts w:ascii="Arial" w:hAnsi="Arial" w:cs="Arial"/>
          <w:bCs/>
          <w:sz w:val="20"/>
          <w:szCs w:val="20"/>
        </w:rPr>
        <w:br w:type="page"/>
        <w:t xml:space="preserve">8) </w:t>
      </w:r>
      <w:hyperlink w:anchor="Par8063" w:tooltip="13. Подпрограмма 2 &quot;Доступная среда&quot;" w:history="1">
        <w:r w:rsidRPr="00013F6E">
          <w:rPr>
            <w:rFonts w:ascii="Arial" w:hAnsi="Arial" w:cs="Arial"/>
            <w:bCs/>
            <w:sz w:val="20"/>
            <w:szCs w:val="20"/>
          </w:rPr>
          <w:t xml:space="preserve">Подпрограмма </w:t>
        </w:r>
      </w:hyperlink>
      <w:r w:rsidRPr="00013F6E">
        <w:rPr>
          <w:rFonts w:ascii="Arial" w:hAnsi="Arial" w:cs="Arial"/>
          <w:bCs/>
          <w:sz w:val="20"/>
          <w:szCs w:val="20"/>
        </w:rPr>
        <w:t>II «Доступная среда»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13F6E">
        <w:rPr>
          <w:rFonts w:ascii="Arial" w:hAnsi="Arial" w:cs="Arial"/>
          <w:bCs/>
          <w:sz w:val="20"/>
          <w:szCs w:val="20"/>
        </w:rPr>
        <w:t>Паспорт подпрограммы II «Доступная среда»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581"/>
        <w:gridCol w:w="1396"/>
        <w:gridCol w:w="1559"/>
        <w:gridCol w:w="1559"/>
        <w:gridCol w:w="1560"/>
        <w:gridCol w:w="1417"/>
        <w:gridCol w:w="1418"/>
      </w:tblGrid>
      <w:tr w:rsidR="00AB01A9" w:rsidRPr="00013F6E" w:rsidTr="00AB01A9">
        <w:trPr>
          <w:trHeight w:val="539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</w:tr>
      <w:tr w:rsidR="00AB01A9" w:rsidRPr="00013F6E" w:rsidTr="00AB01A9">
        <w:trPr>
          <w:trHeight w:val="539"/>
        </w:trPr>
        <w:tc>
          <w:tcPr>
            <w:tcW w:w="2500" w:type="dxa"/>
            <w:vMerge w:val="restart"/>
            <w:tcBorders>
              <w:top w:val="single" w:sz="4" w:space="0" w:color="auto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bookmarkStart w:id="1" w:name="sub_10523"/>
            <w:r w:rsidRPr="00013F6E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  <w:bookmarkEnd w:id="1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Расходы (тыс. рублей)</w:t>
            </w:r>
          </w:p>
        </w:tc>
      </w:tr>
      <w:tr w:rsidR="00AB01A9" w:rsidRPr="00013F6E" w:rsidTr="00AB01A9">
        <w:tc>
          <w:tcPr>
            <w:tcW w:w="2500" w:type="dxa"/>
            <w:vMerge/>
            <w:tcBorders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</w:tr>
      <w:tr w:rsidR="00AB01A9" w:rsidRPr="00013F6E" w:rsidTr="00AB01A9">
        <w:tc>
          <w:tcPr>
            <w:tcW w:w="2500" w:type="dxa"/>
            <w:vMerge/>
            <w:tcBorders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Всего: в том числе: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2183,3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6668,4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5464,7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25406,4</w:t>
            </w:r>
          </w:p>
        </w:tc>
      </w:tr>
      <w:tr w:rsidR="00AB01A9" w:rsidRPr="00013F6E" w:rsidTr="00AB01A9">
        <w:trPr>
          <w:trHeight w:val="518"/>
        </w:trPr>
        <w:tc>
          <w:tcPr>
            <w:tcW w:w="2500" w:type="dxa"/>
            <w:vMerge/>
            <w:tcBorders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2498,5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6359,8</w:t>
            </w:r>
          </w:p>
        </w:tc>
      </w:tr>
      <w:tr w:rsidR="00AB01A9" w:rsidRPr="00013F6E" w:rsidTr="00AB01A9">
        <w:trPr>
          <w:trHeight w:val="517"/>
        </w:trPr>
        <w:tc>
          <w:tcPr>
            <w:tcW w:w="2500" w:type="dxa"/>
            <w:vMerge/>
            <w:tcBorders>
              <w:bottom w:val="single" w:sz="4" w:space="0" w:color="auto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2183,3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4169,9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4103,4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/>
              <w:jc w:val="center"/>
              <w:rPr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19046,6</w:t>
            </w:r>
          </w:p>
        </w:tc>
      </w:tr>
    </w:tbl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sz w:val="20"/>
          <w:szCs w:val="20"/>
        </w:rPr>
      </w:pP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13F6E">
        <w:rPr>
          <w:rFonts w:ascii="Arial" w:hAnsi="Arial" w:cs="Arial"/>
          <w:bCs/>
          <w:sz w:val="20"/>
          <w:szCs w:val="20"/>
        </w:rPr>
        <w:t>Характеристика проблем, решаемых посредством мероприятий подпрограммы II «Доступная среда»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 xml:space="preserve">Формирование доступной среды для инвалидов, создание условий, благоприятных для их нормальной жизнедеятельности, являются одними из приоритетных задач социально-экономического развития Российской Федерации, Московской области и городского округа Мытищи. </w:t>
      </w:r>
      <w:proofErr w:type="gramStart"/>
      <w:r w:rsidRPr="00013F6E">
        <w:rPr>
          <w:rFonts w:ascii="Arial" w:hAnsi="Arial" w:cs="Arial"/>
          <w:color w:val="000000"/>
          <w:sz w:val="20"/>
          <w:szCs w:val="27"/>
        </w:rPr>
        <w:t>Обеспечение доступности среды жизнедеятельности для инвалидов и других маломобильных групп населения, к которым относятся люди преклонного возраста, с временными и длительными нарушениями здоровья, беременные женщины (далее – маломобильное население) является необходимым условием интеграции их в общество, создает возможность для реализации их потенциала, способность участвовать в политической, культурной, социальной жизни общества, способствует социально-экономическому развитию государства.</w:t>
      </w:r>
      <w:proofErr w:type="gramEnd"/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Анализ сложившейся ситуации показывает, что для достижения комфорта в использовании объектов социальной, транспортной и инженерной инфраструктур необходимо продолжить работу по их оснащению специальными приспособлениями для различных групп населения с ограничением в жизнедеятельности, а также привлечению их к занятиям физкультурой и спортом, участию в культурно-массовых и социально-значимых мероприятиях округа, содействию занятости.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Сложившаяся практика по созданию доступной среды для людей с ограниченными возможностями указывает на необходимость комплексного подхода к решению проблем их жизнедеятельности.</w:t>
      </w: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tabs>
          <w:tab w:val="left" w:pos="-180"/>
        </w:tabs>
        <w:spacing w:after="0" w:line="240" w:lineRule="auto"/>
        <w:ind w:right="261"/>
        <w:jc w:val="center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Концептуальные направления преобразований, реализуемых в рамках подпрограммы </w:t>
      </w:r>
      <w:r w:rsidRPr="00013F6E">
        <w:rPr>
          <w:rFonts w:ascii="Arial" w:hAnsi="Arial" w:cs="Arial"/>
          <w:bCs/>
          <w:sz w:val="20"/>
          <w:szCs w:val="20"/>
        </w:rPr>
        <w:t>II «Доступная среда»</w:t>
      </w:r>
    </w:p>
    <w:p w:rsidR="00EA2F3C" w:rsidRPr="00013F6E" w:rsidRDefault="00EA2F3C" w:rsidP="00EA2F3C">
      <w:pPr>
        <w:tabs>
          <w:tab w:val="left" w:pos="-180"/>
        </w:tabs>
        <w:spacing w:after="0" w:line="240" w:lineRule="auto"/>
        <w:ind w:right="261"/>
        <w:jc w:val="center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В городском округе Мытищи проживает более 11 тысяч инвалидов, в том числе более 650 – это дети-инвалиды.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 xml:space="preserve">В течение многих лет на территории городского округа активно работают 4 общественные организации инвалидов: </w:t>
      </w:r>
      <w:proofErr w:type="spellStart"/>
      <w:r w:rsidRPr="00013F6E">
        <w:rPr>
          <w:rFonts w:ascii="Arial" w:hAnsi="Arial" w:cs="Arial"/>
          <w:color w:val="000000"/>
          <w:sz w:val="20"/>
          <w:szCs w:val="27"/>
        </w:rPr>
        <w:t>Мытищинская</w:t>
      </w:r>
      <w:proofErr w:type="spellEnd"/>
      <w:r w:rsidRPr="00013F6E">
        <w:rPr>
          <w:rFonts w:ascii="Arial" w:hAnsi="Arial" w:cs="Arial"/>
          <w:color w:val="000000"/>
          <w:sz w:val="20"/>
          <w:szCs w:val="27"/>
        </w:rPr>
        <w:t xml:space="preserve"> районная организация Московской областной организации общероссийской общественной организации «Всероссийское общество инвалидов, </w:t>
      </w:r>
      <w:proofErr w:type="spellStart"/>
      <w:r w:rsidRPr="00013F6E">
        <w:rPr>
          <w:rFonts w:ascii="Arial" w:hAnsi="Arial" w:cs="Arial"/>
          <w:color w:val="000000"/>
          <w:sz w:val="20"/>
          <w:szCs w:val="27"/>
        </w:rPr>
        <w:t>Мытищинская</w:t>
      </w:r>
      <w:proofErr w:type="spellEnd"/>
      <w:r w:rsidRPr="00013F6E">
        <w:rPr>
          <w:rFonts w:ascii="Arial" w:hAnsi="Arial" w:cs="Arial"/>
          <w:color w:val="000000"/>
          <w:sz w:val="20"/>
          <w:szCs w:val="27"/>
        </w:rPr>
        <w:t xml:space="preserve"> местная организация Всероссийского общества слепых, </w:t>
      </w:r>
      <w:proofErr w:type="spellStart"/>
      <w:r w:rsidRPr="00013F6E">
        <w:rPr>
          <w:rFonts w:ascii="Arial" w:hAnsi="Arial" w:cs="Arial"/>
          <w:color w:val="000000"/>
          <w:sz w:val="20"/>
          <w:szCs w:val="27"/>
        </w:rPr>
        <w:t>Мытищинское</w:t>
      </w:r>
      <w:proofErr w:type="spellEnd"/>
      <w:r w:rsidRPr="00013F6E">
        <w:rPr>
          <w:rFonts w:ascii="Arial" w:hAnsi="Arial" w:cs="Arial"/>
          <w:color w:val="000000"/>
          <w:sz w:val="20"/>
          <w:szCs w:val="27"/>
        </w:rPr>
        <w:t xml:space="preserve"> местное отделение Московского областного регионального отделения общероссийской общественной организации инвалидов «Всероссийское общество глухих», Мытищинский районный общественный Фонд помощи детям и подросткам инвалидам «Надежда».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В целях социальной адаптации, реабилитации и создания доступной среды для детей и взрослых граждан с ограниченными возможностями организации тесно взаимодействуют с администрацией муниципального образования, Советом депутатов, Общественной палатой городского округа Мытищи, обозначая проблемы инвалидов в зависимости от их заболевания.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С целью решения жизненно важных проблем инвалидов и координации деятельности в сфере обеспечения их прав создан Координационный совет по делам инвалидов при администрации городского округа Мытищи.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proofErr w:type="spellStart"/>
      <w:r w:rsidRPr="00013F6E">
        <w:rPr>
          <w:rFonts w:ascii="Arial" w:hAnsi="Arial" w:cs="Arial"/>
          <w:color w:val="000000"/>
          <w:sz w:val="20"/>
          <w:szCs w:val="27"/>
        </w:rPr>
        <w:t>Мытищинским</w:t>
      </w:r>
      <w:proofErr w:type="spellEnd"/>
      <w:r w:rsidRPr="00013F6E">
        <w:rPr>
          <w:rFonts w:ascii="Arial" w:hAnsi="Arial" w:cs="Arial"/>
          <w:color w:val="000000"/>
          <w:sz w:val="20"/>
          <w:szCs w:val="27"/>
        </w:rPr>
        <w:t xml:space="preserve"> управлением социальной защиты населения МСР МО проводится работа по размещению паспортов доступности социально-значимых объектов на портале «Жить вместе».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является ключевым показателем оценки </w:t>
      </w:r>
      <w:proofErr w:type="spellStart"/>
      <w:r w:rsidRPr="00013F6E">
        <w:rPr>
          <w:rFonts w:ascii="Arial" w:hAnsi="Arial" w:cs="Arial"/>
          <w:color w:val="000000"/>
          <w:sz w:val="20"/>
          <w:szCs w:val="27"/>
        </w:rPr>
        <w:t>муниципаьных</w:t>
      </w:r>
      <w:proofErr w:type="spellEnd"/>
      <w:r w:rsidRPr="00013F6E">
        <w:rPr>
          <w:rFonts w:ascii="Arial" w:hAnsi="Arial" w:cs="Arial"/>
          <w:color w:val="000000"/>
          <w:sz w:val="20"/>
          <w:szCs w:val="27"/>
        </w:rPr>
        <w:t xml:space="preserve"> образований. В результате проведенной работы по паспортизации объектов социальной, транспортной и инженерной инфраструктур проводится анализ, и намечаются мероприятия по адаптации объектов в части доступности маломобильных групп населения.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В округе реализуются мероприятия по строительству пандусов к муниципальным зданиям, к объектам жилого фонда, социально значимым объектам. Вновь возводимые здания обязательно оснащаются пандусами и специальным оборудованием для доступа инвалидов и других маломобильных групп населения.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Инвалиды принимают активное участие во всех мероприятиях муниципального образования, посещают музеи, выставки, театры, дворцы культуры, бассейны на безвозмездной основе. Для общественных организаций инвалидов организуются экскурсии. Организации инвалидов ежегодно принимают участие в проведении мероприятий, посвященных памятным датам. Особое место занимают мероприятия для детей-инвалидов. Ежегодно предоставляются путевки «Мать и дитя» за счет средств местного и областного бюджетов на безвозмездной основе.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Работа организаций инвалидов регулярно освещается в местных СМИ. При финансовой поддержке администрации муниципального образования функционирует сайт общества слепых.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Программно-целевой метод позволит более эффективно использовать финансовые ресурсы в решении этих проблем, обеспечить взаимосвязь между проводимыми мероприятиями и результатами их выполнения.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Основной целью подпрограммы является обеспечение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(социальная защита, спорт и физическая культура, информация и связь, культура, образование, здравоохранение, ЖКХ и транспорт) и качества предоставляемых услуг.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Достижение указанной цели невозможно без решения следующих основных задач: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- совершенствования организационной основы формирования доступной среды для инвалидов и других маломобильных групп населения;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- повышения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- повышения доступности и качества реабилитационных услуг, развития системы реабилитации и социальной интеграции инвалидов;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- преодоления социальной разобщенности в обществе и формирования позитивного отношения к проблемам инвалидности и проблеме обеспечения доступной среды для инвалидов и других маломобильных групп населения.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Реализация мероприятий подпрограммы на период до 2024 года позволит: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- обеспечить создание доступной среды для инвалидов и маломобильных групп населения;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- обеспечить доступность объектов социальной, транспортной и инженерной инфраструктуры и качество предоставляемых услуг;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- повысить доступность для детей-инвалидов, инвалидов и маломобильных групп населения образовательных и спортивных учреждений, возможность беспрепятственного входа и выхода в учреждения, повысить доступность и качество образовательных услуг;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proofErr w:type="gramStart"/>
      <w:r w:rsidRPr="00013F6E">
        <w:rPr>
          <w:rFonts w:ascii="Arial" w:hAnsi="Arial" w:cs="Arial"/>
          <w:color w:val="000000"/>
          <w:sz w:val="20"/>
          <w:szCs w:val="27"/>
        </w:rPr>
        <w:t>- позволит обеспечить инвалидам и маломобильным группам населения возможность полноценного посещения мероприятий, концертов, спектаклей, экспозиций, выставок, а также усвоения информации, предоставляемой молодежными центрами, учреждениями культуры, создать специальные условия для социализации людей с ограниченными возможностями здоровья, обеспечить их право на получение бесплатных услуг в разных сферах, повысить социальную активность инвалидов и их самореализацию при помощи участия в работе молодежных общественных организаций, спортивных</w:t>
      </w:r>
      <w:proofErr w:type="gramEnd"/>
      <w:r w:rsidRPr="00013F6E">
        <w:rPr>
          <w:rFonts w:ascii="Arial" w:hAnsi="Arial" w:cs="Arial"/>
          <w:color w:val="000000"/>
          <w:sz w:val="20"/>
          <w:szCs w:val="27"/>
        </w:rPr>
        <w:t xml:space="preserve"> секций и др., увеличить количество лиц с ограниченными возможностями, принимающих участие в общественной жизни;</w:t>
      </w:r>
    </w:p>
    <w:p w:rsidR="00EA2F3C" w:rsidRPr="00013F6E" w:rsidRDefault="00EA2F3C" w:rsidP="00EA2F3C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7"/>
        </w:rPr>
      </w:pPr>
      <w:r w:rsidRPr="00013F6E">
        <w:rPr>
          <w:rFonts w:ascii="Arial" w:hAnsi="Arial" w:cs="Arial"/>
          <w:color w:val="000000"/>
          <w:sz w:val="20"/>
          <w:szCs w:val="27"/>
        </w:rPr>
        <w:t>- увеличить долю детей-инвалидов, которые смогут получать образование в учреждениях дополнительного образования.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Перечень мероприятий подпрограммы II «Доступная среда»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"/>
          <w:szCs w:val="20"/>
        </w:rPr>
      </w:pP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sz w:val="2"/>
          <w:szCs w:val="2"/>
        </w:rPr>
      </w:pP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sz w:val="2"/>
          <w:szCs w:val="2"/>
        </w:rPr>
      </w:pPr>
    </w:p>
    <w:p w:rsidR="00AB01A9" w:rsidRPr="00013F6E" w:rsidRDefault="00AB01A9" w:rsidP="00AB0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bookmarkStart w:id="2" w:name="Par13671"/>
      <w:bookmarkEnd w:id="2"/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850"/>
        <w:gridCol w:w="1276"/>
        <w:gridCol w:w="992"/>
        <w:gridCol w:w="992"/>
        <w:gridCol w:w="993"/>
        <w:gridCol w:w="992"/>
        <w:gridCol w:w="992"/>
        <w:gridCol w:w="851"/>
        <w:gridCol w:w="992"/>
        <w:gridCol w:w="1701"/>
        <w:gridCol w:w="1701"/>
      </w:tblGrid>
      <w:tr w:rsidR="00AB01A9" w:rsidRPr="00013F6E" w:rsidTr="00AB01A9">
        <w:trPr>
          <w:trHeight w:val="966"/>
        </w:trPr>
        <w:tc>
          <w:tcPr>
            <w:tcW w:w="568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013F6E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13F6E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410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Сроки исполнения мероприятий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(годы)</w:t>
            </w:r>
          </w:p>
        </w:tc>
        <w:tc>
          <w:tcPr>
            <w:tcW w:w="1276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Объём финансирования  мероприятия в году, предшествующему году начала реализации подпрограммы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1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 xml:space="preserve">Всего,         </w:t>
            </w:r>
            <w:r w:rsidRPr="00013F6E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4820" w:type="dxa"/>
            <w:gridSpan w:val="5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Объем финансирования по годам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3F6E">
              <w:rPr>
                <w:rFonts w:ascii="Arial" w:hAnsi="Arial" w:cs="Arial"/>
                <w:sz w:val="18"/>
                <w:szCs w:val="18"/>
              </w:rPr>
              <w:t>Ответственный</w:t>
            </w:r>
            <w:proofErr w:type="gramEnd"/>
            <w:r w:rsidRPr="00013F6E">
              <w:rPr>
                <w:rFonts w:ascii="Arial" w:hAnsi="Arial" w:cs="Arial"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B01A9" w:rsidRPr="00013F6E" w:rsidTr="00AB01A9">
        <w:trPr>
          <w:trHeight w:val="1350"/>
        </w:trPr>
        <w:tc>
          <w:tcPr>
            <w:tcW w:w="568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851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1A9" w:rsidRPr="00013F6E" w:rsidRDefault="00AB01A9" w:rsidP="00AB01A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01A9" w:rsidRPr="00013F6E" w:rsidRDefault="00AB01A9" w:rsidP="00AB0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"/>
          <w:szCs w:val="20"/>
          <w:lang w:val="en-US"/>
        </w:rPr>
      </w:pPr>
    </w:p>
    <w:p w:rsidR="00AB01A9" w:rsidRPr="00013F6E" w:rsidRDefault="00AB01A9" w:rsidP="00AB01A9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sz w:val="2"/>
          <w:szCs w:val="2"/>
        </w:rPr>
      </w:pPr>
    </w:p>
    <w:p w:rsidR="00AB01A9" w:rsidRPr="00013F6E" w:rsidRDefault="00AB01A9" w:rsidP="00AB01A9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850"/>
        <w:gridCol w:w="1276"/>
        <w:gridCol w:w="992"/>
        <w:gridCol w:w="992"/>
        <w:gridCol w:w="993"/>
        <w:gridCol w:w="992"/>
        <w:gridCol w:w="992"/>
        <w:gridCol w:w="851"/>
        <w:gridCol w:w="992"/>
        <w:gridCol w:w="1701"/>
        <w:gridCol w:w="1701"/>
      </w:tblGrid>
      <w:tr w:rsidR="00AB01A9" w:rsidRPr="00013F6E" w:rsidTr="00AB01A9">
        <w:trPr>
          <w:trHeight w:val="308"/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 xml:space="preserve">Основное мероприятие 02. Создание </w:t>
            </w:r>
            <w:proofErr w:type="spellStart"/>
            <w:r w:rsidRPr="00013F6E">
              <w:rPr>
                <w:rFonts w:ascii="Arial" w:eastAsia="Calibri" w:hAnsi="Arial" w:cs="Arial"/>
                <w:sz w:val="20"/>
                <w:szCs w:val="20"/>
              </w:rPr>
              <w:t>безбарьерной</w:t>
            </w:r>
            <w:proofErr w:type="spellEnd"/>
            <w:r w:rsidRPr="00013F6E">
              <w:rPr>
                <w:rFonts w:ascii="Arial" w:eastAsia="Calibri" w:hAnsi="Arial" w:cs="Arial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5474,5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23591,6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2 028,5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6755,0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6253,4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5049,7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3505,0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культуры и  молодежной политики, управление по физической культуре и спорту, управление образования, управление транспорта и дорожного хозяйства, управление ЖКХ и благоустройства,  управление капитального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Установка оборудования и проведение ремонтных работ в учреждениях, обустройство пешеходных переходов, обустройство парковочных мест, установка оборудования и проведение ремонтных работ в учреждениях культуры, образования, спорта, молодежи, устройство пандуса,  ремонт входной группы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6359,8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2498,5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5474,5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17231,8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2 028,5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4255,0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3754,9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3688,4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3505,0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02.01.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2836,4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14293,5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1 268,8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2745,0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культуры и  молодежной политики, управление по физической культуре и спорту, управление транспорта и дорожного хозяйства, управление ЖКХ и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Установка оборудования и проведение ремонтных работ в учреждениях, обустройство пешеходных переходов, обустройство парковочных мест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2836,4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12932,2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1 268,8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2928,4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2745,0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02.01.01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 xml:space="preserve">Создание </w:t>
            </w:r>
            <w:proofErr w:type="spellStart"/>
            <w:r w:rsidRPr="00013F6E">
              <w:rPr>
                <w:rFonts w:ascii="Arial" w:eastAsia="Calibri" w:hAnsi="Arial" w:cs="Arial"/>
                <w:sz w:val="20"/>
                <w:szCs w:val="20"/>
              </w:rPr>
              <w:t>безбарьерной</w:t>
            </w:r>
            <w:proofErr w:type="spellEnd"/>
            <w:r w:rsidRPr="00013F6E">
              <w:rPr>
                <w:rFonts w:ascii="Arial" w:eastAsia="Calibri" w:hAnsi="Arial" w:cs="Arial"/>
                <w:sz w:val="20"/>
                <w:szCs w:val="20"/>
              </w:rPr>
              <w:t xml:space="preserve"> среды в учреждениях культуры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3429,3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культуры и 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Установка оборудования и проведение ремонтных работ в учреждениях культуры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2068,0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02.01.02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 xml:space="preserve">Создание </w:t>
            </w:r>
            <w:proofErr w:type="spellStart"/>
            <w:r w:rsidRPr="00013F6E">
              <w:rPr>
                <w:rFonts w:ascii="Arial" w:eastAsia="Calibri" w:hAnsi="Arial" w:cs="Arial"/>
                <w:sz w:val="20"/>
                <w:szCs w:val="20"/>
              </w:rPr>
              <w:t>безбарьерной</w:t>
            </w:r>
            <w:proofErr w:type="spellEnd"/>
            <w:r w:rsidRPr="00013F6E">
              <w:rPr>
                <w:rFonts w:ascii="Arial" w:eastAsia="Calibri" w:hAnsi="Arial" w:cs="Arial"/>
                <w:sz w:val="20"/>
                <w:szCs w:val="20"/>
              </w:rPr>
              <w:t xml:space="preserve"> среды на спортивных объектах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1994,3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Установка оборудования и проведение ремонтных работ в учреждениях спорта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02.01.03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 xml:space="preserve">Создание </w:t>
            </w:r>
            <w:proofErr w:type="spellStart"/>
            <w:r w:rsidRPr="00013F6E">
              <w:rPr>
                <w:rFonts w:ascii="Arial" w:eastAsia="Calibri" w:hAnsi="Arial" w:cs="Arial"/>
                <w:sz w:val="20"/>
                <w:szCs w:val="20"/>
              </w:rPr>
              <w:t>безбарьерной</w:t>
            </w:r>
            <w:proofErr w:type="spellEnd"/>
            <w:r w:rsidRPr="00013F6E">
              <w:rPr>
                <w:rFonts w:ascii="Arial" w:eastAsia="Calibri" w:hAnsi="Arial" w:cs="Arial"/>
                <w:sz w:val="20"/>
                <w:szCs w:val="20"/>
              </w:rPr>
              <w:t xml:space="preserve"> среды в учреждениях для подростков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культуры и 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Установка оборудования и проведение ремонтных работ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02.01.04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Занижение бордюрного камня при заезде с проезжей части на тротуар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6511,0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транспорта и дорожного хозяйства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(МКУ УКС ЖКХ)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4"/>
              </w:rPr>
              <w:t>Обустройство пешеходных переходов, пешеходных дорожек, сопряженных с пешеходными переходами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02.01.05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Организация парковочных мест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ЖКХ и благоустройства (МБУ «</w:t>
            </w:r>
            <w:proofErr w:type="spellStart"/>
            <w:r w:rsidRPr="00013F6E">
              <w:rPr>
                <w:rFonts w:ascii="Arial" w:eastAsia="Calibri" w:hAnsi="Arial" w:cs="Arial"/>
                <w:sz w:val="20"/>
                <w:szCs w:val="20"/>
              </w:rPr>
              <w:t>Леспаркхоз</w:t>
            </w:r>
            <w:proofErr w:type="spellEnd"/>
            <w:r w:rsidRPr="00013F6E">
              <w:rPr>
                <w:rFonts w:ascii="Arial" w:eastAsia="Calibri" w:hAnsi="Arial" w:cs="Arial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4"/>
              </w:rPr>
              <w:t>Обустройство парковочных мест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02.03.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5498,4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2748,4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Создание архитектурной доступности и   оснащение специальным оборудованием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4998,5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2498,5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499,9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02.04.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2638,1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3799,7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760,0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Устройство пандуса,  ремонт входной группы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2638,1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3799,7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760,0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02.04.01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Повышение доступности объектов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2638,1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3799,7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760,0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Основное мероприятие 03.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культуры и  молодежной политики, управление по физической культуре и спорту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03.01. 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  <w:rPr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культуры и  молодежной политики, 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Реабилитация и социальная  интеграция инвалидов, проведение мероприятий, соревнований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03.01.01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Выездные мероприятия в специализированных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447,5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jc w:val="center"/>
            </w:pPr>
            <w:r w:rsidRPr="00013F6E">
              <w:rPr>
                <w:rFonts w:ascii="Arial" w:hAnsi="Arial" w:cs="Arial"/>
                <w:sz w:val="20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культуры и 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Количество  проведенных мероприятий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03.01.02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 xml:space="preserve">Обеспечение участия спортсменов </w:t>
            </w:r>
            <w:proofErr w:type="gramStart"/>
            <w:r w:rsidRPr="00013F6E">
              <w:rPr>
                <w:rFonts w:ascii="Arial" w:eastAsia="Calibri" w:hAnsi="Arial" w:cs="Arial"/>
                <w:sz w:val="20"/>
                <w:szCs w:val="20"/>
              </w:rPr>
              <w:t>-и</w:t>
            </w:r>
            <w:proofErr w:type="gramEnd"/>
            <w:r w:rsidRPr="00013F6E">
              <w:rPr>
                <w:rFonts w:ascii="Arial" w:eastAsia="Calibri" w:hAnsi="Arial" w:cs="Arial"/>
                <w:sz w:val="20"/>
                <w:szCs w:val="20"/>
              </w:rPr>
              <w:t>нвалидов в межмуниципальных соревнованиях, Спартакиадах, Первенствах, Чемпионатах, Кубках Московской области и России по видам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638,5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 xml:space="preserve">Участие спортсменов </w:t>
            </w:r>
            <w:proofErr w:type="gramStart"/>
            <w:r w:rsidRPr="00013F6E">
              <w:rPr>
                <w:rFonts w:ascii="Arial" w:eastAsia="Calibri" w:hAnsi="Arial" w:cs="Arial"/>
                <w:sz w:val="20"/>
                <w:szCs w:val="24"/>
              </w:rPr>
              <w:t>-и</w:t>
            </w:r>
            <w:proofErr w:type="gramEnd"/>
            <w:r w:rsidRPr="00013F6E">
              <w:rPr>
                <w:rFonts w:ascii="Arial" w:eastAsia="Calibri" w:hAnsi="Arial" w:cs="Arial"/>
                <w:sz w:val="20"/>
                <w:szCs w:val="24"/>
              </w:rPr>
              <w:t>нвалидов в соревнованиях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Мероприятие 03.01.03</w:t>
            </w:r>
          </w:p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Проведение физкультурно-спортивного праздника «Шаг вперед» и соревнований по различным видам спорта для людей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728,8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3F6E">
              <w:rPr>
                <w:rFonts w:ascii="Arial" w:eastAsia="Calibri" w:hAnsi="Arial" w:cs="Arial"/>
                <w:sz w:val="20"/>
                <w:szCs w:val="24"/>
              </w:rPr>
              <w:t>Реабилитация и социальная  интеграция инвалидов</w:t>
            </w: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 xml:space="preserve">по подпрограмме </w:t>
            </w:r>
            <w:r w:rsidRPr="00013F6E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5874,5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25406,4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7170,0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6668,4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5464,7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3920,0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jc w:val="center"/>
              <w:rPr>
                <w:rFonts w:cs="Calibri"/>
                <w:bCs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6359,8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2498,5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jc w:val="center"/>
              <w:rPr>
                <w:rFonts w:cs="Calibri"/>
                <w:bCs/>
              </w:rPr>
            </w:pPr>
          </w:p>
        </w:tc>
      </w:tr>
      <w:tr w:rsidR="00AB01A9" w:rsidRPr="00013F6E" w:rsidTr="00AB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5874,5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19046,6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4670,0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4169,9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4103,4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3920,0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9" w:rsidRPr="00013F6E" w:rsidRDefault="00AB01A9" w:rsidP="00AB01A9">
            <w:pPr>
              <w:jc w:val="center"/>
              <w:rPr>
                <w:rFonts w:cs="Calibri"/>
                <w:bCs/>
              </w:rPr>
            </w:pPr>
          </w:p>
        </w:tc>
      </w:tr>
    </w:tbl>
    <w:p w:rsidR="00AB01A9" w:rsidRPr="00013F6E" w:rsidRDefault="00AB01A9" w:rsidP="00AB01A9">
      <w:pPr>
        <w:tabs>
          <w:tab w:val="right" w:pos="142"/>
        </w:tabs>
        <w:spacing w:after="0" w:line="240" w:lineRule="auto"/>
        <w:ind w:right="-459"/>
        <w:rPr>
          <w:rFonts w:ascii="Arial" w:hAnsi="Arial" w:cs="Arial"/>
          <w:sz w:val="20"/>
          <w:szCs w:val="20"/>
        </w:rPr>
      </w:pPr>
    </w:p>
    <w:p w:rsidR="00AB01A9" w:rsidRPr="00013F6E" w:rsidRDefault="00AB01A9" w:rsidP="00AB01A9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AB01A9" w:rsidRPr="00013F6E" w:rsidRDefault="00AB01A9" w:rsidP="00AB01A9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AB01A9" w:rsidRPr="00013F6E" w:rsidRDefault="00AB01A9" w:rsidP="00AB01A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  <w:lang w:val="en-US"/>
        </w:rPr>
      </w:pPr>
    </w:p>
    <w:p w:rsidR="00AB01A9" w:rsidRPr="00013F6E" w:rsidRDefault="00AB01A9" w:rsidP="00AB01A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  <w:lang w:val="en-US"/>
        </w:rPr>
      </w:pPr>
    </w:p>
    <w:p w:rsidR="00AB01A9" w:rsidRPr="00013F6E" w:rsidRDefault="00AB01A9" w:rsidP="00AB01A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  <w:lang w:val="en-US"/>
        </w:rPr>
      </w:pPr>
    </w:p>
    <w:p w:rsidR="00AB01A9" w:rsidRPr="00013F6E" w:rsidRDefault="00AB01A9" w:rsidP="00AB01A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  <w:lang w:val="en-US"/>
        </w:rPr>
      </w:pPr>
    </w:p>
    <w:p w:rsidR="00AB01A9" w:rsidRPr="00013F6E" w:rsidRDefault="00AB01A9" w:rsidP="00AB01A9">
      <w:pPr>
        <w:tabs>
          <w:tab w:val="right" w:pos="142"/>
        </w:tabs>
        <w:spacing w:after="0" w:line="240" w:lineRule="auto"/>
        <w:ind w:right="-459"/>
        <w:rPr>
          <w:rFonts w:ascii="Arial" w:hAnsi="Arial" w:cs="Arial"/>
          <w:sz w:val="20"/>
          <w:szCs w:val="20"/>
        </w:rPr>
      </w:pPr>
    </w:p>
    <w:p w:rsidR="00AB01A9" w:rsidRPr="00013F6E" w:rsidRDefault="00AB01A9" w:rsidP="00AB01A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  <w:lang w:val="en-US"/>
        </w:rPr>
      </w:pPr>
    </w:p>
    <w:p w:rsidR="00AB01A9" w:rsidRPr="00013F6E" w:rsidRDefault="00AB01A9" w:rsidP="00AB01A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  <w:lang w:val="en-US"/>
        </w:rPr>
      </w:pPr>
    </w:p>
    <w:p w:rsidR="00AB01A9" w:rsidRPr="00013F6E" w:rsidRDefault="00AB01A9" w:rsidP="00AB01A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  <w:lang w:val="en-US"/>
        </w:rPr>
      </w:pPr>
    </w:p>
    <w:p w:rsidR="00EA2F3C" w:rsidRPr="00013F6E" w:rsidRDefault="00EA2F3C" w:rsidP="00EA2F3C">
      <w:pPr>
        <w:tabs>
          <w:tab w:val="right" w:pos="142"/>
        </w:tabs>
        <w:spacing w:after="0" w:line="240" w:lineRule="auto"/>
        <w:ind w:right="-459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9) Подпрограмма </w:t>
      </w:r>
      <w:r w:rsidRPr="00013F6E">
        <w:rPr>
          <w:rFonts w:ascii="Arial" w:hAnsi="Arial" w:cs="Arial"/>
          <w:sz w:val="20"/>
          <w:szCs w:val="20"/>
          <w:lang w:val="en-US"/>
        </w:rPr>
        <w:t>III</w:t>
      </w:r>
      <w:r w:rsidRPr="00013F6E">
        <w:rPr>
          <w:rFonts w:ascii="Arial" w:hAnsi="Arial" w:cs="Arial"/>
          <w:sz w:val="20"/>
          <w:szCs w:val="20"/>
        </w:rPr>
        <w:t xml:space="preserve"> «Развитие системы отдыха и оздоровления детей»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Паспорт подпрограммы </w:t>
      </w:r>
      <w:r w:rsidRPr="00013F6E">
        <w:rPr>
          <w:rFonts w:ascii="Arial" w:hAnsi="Arial" w:cs="Arial"/>
          <w:sz w:val="20"/>
          <w:szCs w:val="20"/>
          <w:lang w:val="en-US"/>
        </w:rPr>
        <w:t>III</w:t>
      </w:r>
      <w:r w:rsidRPr="00013F6E">
        <w:rPr>
          <w:rFonts w:ascii="Arial" w:hAnsi="Arial" w:cs="Arial"/>
          <w:sz w:val="20"/>
          <w:szCs w:val="20"/>
        </w:rPr>
        <w:t xml:space="preserve"> «Развитие системы отдыха и оздоровления детей»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795"/>
        <w:gridCol w:w="2317"/>
        <w:gridCol w:w="1275"/>
        <w:gridCol w:w="1275"/>
        <w:gridCol w:w="1418"/>
        <w:gridCol w:w="1559"/>
        <w:gridCol w:w="1418"/>
        <w:gridCol w:w="1702"/>
      </w:tblGrid>
      <w:tr w:rsidR="00EA2F3C" w:rsidRPr="00013F6E" w:rsidTr="00AB01A9">
        <w:tc>
          <w:tcPr>
            <w:tcW w:w="2551" w:type="dxa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2759" w:type="dxa"/>
            <w:gridSpan w:val="8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</w:tr>
      <w:tr w:rsidR="00EA2F3C" w:rsidRPr="00013F6E" w:rsidTr="00AB01A9">
        <w:trPr>
          <w:cantSplit/>
          <w:trHeight w:val="585"/>
        </w:trPr>
        <w:tc>
          <w:tcPr>
            <w:tcW w:w="2551" w:type="dxa"/>
            <w:vMerge w:val="restart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</w:tc>
        <w:tc>
          <w:tcPr>
            <w:tcW w:w="1795" w:type="dxa"/>
            <w:vMerge w:val="restart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317" w:type="dxa"/>
            <w:vMerge w:val="restart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cantSplit/>
          <w:trHeight w:val="449"/>
        </w:trPr>
        <w:tc>
          <w:tcPr>
            <w:tcW w:w="2551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 xml:space="preserve">2020 </w:t>
            </w:r>
            <w:r w:rsidRPr="00013F6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5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Pr="00013F6E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013F6E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013F6E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</w:tr>
      <w:tr w:rsidR="00EA2F3C" w:rsidRPr="00013F6E" w:rsidTr="00AB01A9">
        <w:trPr>
          <w:cantSplit/>
          <w:trHeight w:val="687"/>
        </w:trPr>
        <w:tc>
          <w:tcPr>
            <w:tcW w:w="2551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2317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Всего, </w:t>
            </w:r>
          </w:p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3982,7</w:t>
            </w:r>
          </w:p>
        </w:tc>
        <w:tc>
          <w:tcPr>
            <w:tcW w:w="1275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27379,5</w:t>
            </w:r>
          </w:p>
        </w:tc>
        <w:tc>
          <w:tcPr>
            <w:tcW w:w="1418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27379,5</w:t>
            </w:r>
          </w:p>
        </w:tc>
        <w:tc>
          <w:tcPr>
            <w:tcW w:w="1559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27379,5</w:t>
            </w:r>
          </w:p>
        </w:tc>
        <w:tc>
          <w:tcPr>
            <w:tcW w:w="1418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15183,5</w:t>
            </w:r>
          </w:p>
        </w:tc>
        <w:tc>
          <w:tcPr>
            <w:tcW w:w="1702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101304,7</w:t>
            </w:r>
          </w:p>
        </w:tc>
      </w:tr>
      <w:tr w:rsidR="00EA2F3C" w:rsidRPr="00013F6E" w:rsidTr="00AB01A9">
        <w:trPr>
          <w:cantSplit/>
          <w:trHeight w:val="711"/>
        </w:trPr>
        <w:tc>
          <w:tcPr>
            <w:tcW w:w="2551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12196,0</w:t>
            </w:r>
          </w:p>
        </w:tc>
        <w:tc>
          <w:tcPr>
            <w:tcW w:w="1418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12196,0</w:t>
            </w:r>
          </w:p>
        </w:tc>
        <w:tc>
          <w:tcPr>
            <w:tcW w:w="1559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12196,0</w:t>
            </w:r>
          </w:p>
        </w:tc>
        <w:tc>
          <w:tcPr>
            <w:tcW w:w="1418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36588,0</w:t>
            </w:r>
          </w:p>
        </w:tc>
      </w:tr>
      <w:tr w:rsidR="00EA2F3C" w:rsidRPr="00013F6E" w:rsidTr="00AB01A9">
        <w:trPr>
          <w:cantSplit/>
          <w:trHeight w:val="848"/>
        </w:trPr>
        <w:tc>
          <w:tcPr>
            <w:tcW w:w="2551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3982,7</w:t>
            </w:r>
          </w:p>
        </w:tc>
        <w:tc>
          <w:tcPr>
            <w:tcW w:w="1275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15183,5</w:t>
            </w:r>
          </w:p>
        </w:tc>
        <w:tc>
          <w:tcPr>
            <w:tcW w:w="1418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15183,5</w:t>
            </w:r>
          </w:p>
        </w:tc>
        <w:tc>
          <w:tcPr>
            <w:tcW w:w="1559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15183,5</w:t>
            </w:r>
          </w:p>
        </w:tc>
        <w:tc>
          <w:tcPr>
            <w:tcW w:w="1418" w:type="dxa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15183,5</w:t>
            </w:r>
          </w:p>
        </w:tc>
        <w:tc>
          <w:tcPr>
            <w:tcW w:w="1702" w:type="dxa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64716,7</w:t>
            </w:r>
          </w:p>
        </w:tc>
      </w:tr>
    </w:tbl>
    <w:p w:rsidR="00EA2F3C" w:rsidRPr="00013F6E" w:rsidRDefault="00EA2F3C" w:rsidP="00EA2F3C">
      <w:pPr>
        <w:spacing w:after="0" w:line="240" w:lineRule="auto"/>
        <w:jc w:val="both"/>
      </w:pP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Характеристика проблем, решаемых посредством мероприятий 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подпрограммы </w:t>
      </w:r>
      <w:r w:rsidRPr="00013F6E">
        <w:rPr>
          <w:rFonts w:ascii="Arial" w:hAnsi="Arial" w:cs="Arial"/>
          <w:sz w:val="20"/>
          <w:szCs w:val="20"/>
          <w:lang w:val="en-US"/>
        </w:rPr>
        <w:t>III</w:t>
      </w:r>
      <w:r w:rsidRPr="00013F6E">
        <w:rPr>
          <w:rFonts w:ascii="Arial" w:hAnsi="Arial" w:cs="Arial"/>
          <w:sz w:val="20"/>
          <w:szCs w:val="20"/>
        </w:rPr>
        <w:t xml:space="preserve"> «Развитие системы отдыха и оздоровления детей»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Организация отдыха и оздоровления детей, являясь приоритетным направлением социальной политики городского округа Мытищи, строится на принципах предоставления равных прав и возможностей для каждого ребенка на отдых и оздоровление. 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Ежегодно из областного и местного бюджетов выделяются средства на проведение оздоровительной кампании детей, что способствует охвату детей и подростков организованными формами отдыха, оздоровления и занятости на уровне не ниже 70 % от общего числа детей в возрасте от 7 до 15 лет, проживающих на территории округа. </w:t>
      </w:r>
    </w:p>
    <w:p w:rsidR="00EA2F3C" w:rsidRPr="00013F6E" w:rsidRDefault="00EA2F3C" w:rsidP="00EA2F3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Одной из эффективных мер социальной поддержки семей с детьми является организация отдыха и оздоровления детей, находящихся в трудной жизненной ситуации.</w:t>
      </w:r>
      <w:r w:rsidRPr="00013F6E">
        <w:t xml:space="preserve"> </w:t>
      </w:r>
      <w:r w:rsidRPr="00013F6E">
        <w:rPr>
          <w:rFonts w:ascii="Arial" w:hAnsi="Arial" w:cs="Arial"/>
          <w:sz w:val="20"/>
          <w:szCs w:val="20"/>
        </w:rPr>
        <w:t xml:space="preserve">В городском округе Мытищи сложилась практика проведения профильных лагерей для данной категории детей, также особое внимание уделяется организации занятости детей из группы социального риска и из малообеспеченных семей. Реализация настоящей подпрограммы позволит эффективнее проводить оздоровительные мероприятия; снизить количество детей, состоящих на учете в учреждениях здравоохранения, в </w:t>
      </w:r>
      <w:proofErr w:type="spellStart"/>
      <w:r w:rsidRPr="00013F6E">
        <w:rPr>
          <w:rFonts w:ascii="Arial" w:hAnsi="Arial" w:cs="Arial"/>
          <w:sz w:val="20"/>
          <w:szCs w:val="20"/>
        </w:rPr>
        <w:t>КДНиЗП</w:t>
      </w:r>
      <w:proofErr w:type="spellEnd"/>
      <w:r w:rsidRPr="00013F6E">
        <w:rPr>
          <w:rFonts w:ascii="Arial" w:hAnsi="Arial" w:cs="Arial"/>
          <w:sz w:val="20"/>
          <w:szCs w:val="20"/>
        </w:rPr>
        <w:t>, в ПДН; сохранить количество детей, отдыхающих в загородных оздоровительных лагерях; обеспечить отдых детей всех групп здоровья в организациях отдыха детей и их оздоровления. Социальная значимость поставленных проблем обусловливает необходимость их решения при активной государственной поддержке с использованием программно-целевого метода.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br w:type="page"/>
        <w:t>Концептуальные направления преобразований, реализуемых в рамках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подпрограммы </w:t>
      </w:r>
      <w:r w:rsidRPr="00013F6E">
        <w:rPr>
          <w:rFonts w:ascii="Arial" w:hAnsi="Arial" w:cs="Arial"/>
          <w:sz w:val="20"/>
          <w:szCs w:val="20"/>
          <w:lang w:val="en-US"/>
        </w:rPr>
        <w:t>III</w:t>
      </w:r>
      <w:r w:rsidRPr="00013F6E">
        <w:rPr>
          <w:rFonts w:ascii="Arial" w:hAnsi="Arial" w:cs="Arial"/>
          <w:sz w:val="20"/>
          <w:szCs w:val="20"/>
        </w:rPr>
        <w:t xml:space="preserve"> «Развитие системы отдыха и оздоровления детей»</w:t>
      </w:r>
    </w:p>
    <w:p w:rsidR="00EA2F3C" w:rsidRPr="00013F6E" w:rsidRDefault="00EA2F3C" w:rsidP="00EA2F3C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013F6E">
        <w:rPr>
          <w:rFonts w:ascii="Arial" w:hAnsi="Arial" w:cs="Arial"/>
          <w:sz w:val="20"/>
        </w:rPr>
        <w:t xml:space="preserve">Организация отдыха, оздоровления и занятости детей и подростков очень важная составляющая социального благополучия жителей городского округа Мытищи. От того, насколько </w:t>
      </w:r>
      <w:proofErr w:type="gramStart"/>
      <w:r w:rsidRPr="00013F6E">
        <w:rPr>
          <w:rFonts w:ascii="Arial" w:hAnsi="Arial" w:cs="Arial"/>
          <w:sz w:val="20"/>
        </w:rPr>
        <w:t>здорово</w:t>
      </w:r>
      <w:proofErr w:type="gramEnd"/>
      <w:r w:rsidRPr="00013F6E">
        <w:rPr>
          <w:rFonts w:ascii="Arial" w:hAnsi="Arial" w:cs="Arial"/>
          <w:sz w:val="20"/>
        </w:rPr>
        <w:t xml:space="preserve"> и активно подрастающее поколение, зависит благополучие общества. Необходимо использовать все возможности для укрепления здоровья детей, наполнить каникулярное время содержательной программой, направленной на развитие интеллектуальных, творческих способностей детей, их социальную адаптацию. 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013F6E">
        <w:rPr>
          <w:rFonts w:ascii="Arial" w:hAnsi="Arial" w:cs="Arial"/>
          <w:sz w:val="20"/>
        </w:rPr>
        <w:t xml:space="preserve">Проведение масштабной оздоровительной кампании детей и подростков является неотъемлемой частью социальной политики городского округа. Ежегодно утверждается состав Координационного совета по организации отдыха и оздоровления детей, состав комиссии по приемке организаций отдыха и оздоровления вне зависимости от форм собственности и ведомственной принадлежности. Основная задача, которая стоит перед всеми ведомствами, занятыми в летней оздоровительной кампании, обеспечение доступности отдыха. Самым массовым и доступным видом отдыха в городском округе является организация лагерей с дневным пребыванием на базе общеобразовательных учреждений, в которых создаются условия для полноценного, активного отдыха детей и обеспечивается их безопасность. 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013F6E">
        <w:rPr>
          <w:rFonts w:ascii="Arial" w:hAnsi="Arial" w:cs="Arial"/>
          <w:sz w:val="20"/>
        </w:rPr>
        <w:t>Важной составляющей в организации оздоровительной кампании в городском округе Мытищи является создание профильных лагерей. В целях совершенствования профилактики безнадзорности и правонарушений, формирования у молодежи высокого патриотического сознания, верности Отечеству, пропаганды здорового образа жизни, приобщения к спорту и здоровому образу жизни ежегодно подростки в возрасте от 9 до 15 лет, совершившие правонарушения, получают возможность отдохнуть в военно-спортивном лагере.</w:t>
      </w:r>
    </w:p>
    <w:p w:rsidR="00EA2F3C" w:rsidRPr="00013F6E" w:rsidRDefault="00EA2F3C" w:rsidP="00EA2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proofErr w:type="gramStart"/>
      <w:r w:rsidRPr="00013F6E">
        <w:rPr>
          <w:rFonts w:ascii="Arial" w:hAnsi="Arial" w:cs="Arial"/>
          <w:sz w:val="20"/>
        </w:rPr>
        <w:t xml:space="preserve">Кроме того, ежегодно дети, находящиеся в трудной жизненной ситуации, в том числе воспитанники </w:t>
      </w:r>
      <w:proofErr w:type="spellStart"/>
      <w:r w:rsidRPr="00013F6E">
        <w:rPr>
          <w:rFonts w:ascii="Arial" w:hAnsi="Arial" w:cs="Arial"/>
          <w:sz w:val="20"/>
        </w:rPr>
        <w:t>Мытищинской</w:t>
      </w:r>
      <w:proofErr w:type="spellEnd"/>
      <w:r w:rsidRPr="00013F6E">
        <w:rPr>
          <w:rFonts w:ascii="Arial" w:hAnsi="Arial" w:cs="Arial"/>
          <w:sz w:val="20"/>
        </w:rPr>
        <w:t xml:space="preserve"> школы музыкального воспитания, дети из малообеспеченных семей, дети, состоящие на учете в ОДН, дети-инвалиды </w:t>
      </w:r>
      <w:proofErr w:type="spellStart"/>
      <w:r w:rsidRPr="00013F6E">
        <w:rPr>
          <w:rFonts w:ascii="Arial" w:hAnsi="Arial" w:cs="Arial"/>
          <w:sz w:val="20"/>
        </w:rPr>
        <w:t>оздоравливаются</w:t>
      </w:r>
      <w:proofErr w:type="spellEnd"/>
      <w:r w:rsidRPr="00013F6E">
        <w:rPr>
          <w:rFonts w:ascii="Arial" w:hAnsi="Arial" w:cs="Arial"/>
          <w:sz w:val="20"/>
        </w:rPr>
        <w:t xml:space="preserve"> в загородных и санаторно-курортных учреждениях, расположенных на территории Московской области, Северном Кавказе и Черноморском побережье по путевкам, приобретаемым за счет средств бюджета Московской области и городского округа Мытищи.</w:t>
      </w:r>
      <w:proofErr w:type="gramEnd"/>
      <w:r w:rsidRPr="00013F6E">
        <w:rPr>
          <w:rFonts w:ascii="Arial" w:hAnsi="Arial" w:cs="Arial"/>
          <w:sz w:val="20"/>
        </w:rPr>
        <w:t xml:space="preserve"> Путевки предоставляются данным категориям детей на бесплатной основе. Также осуществляется частичная компенсация оплаты стоимости путевки для детей, граждан РФ, имеющих постоянное место жительства на территории городского округа Мытищи.</w:t>
      </w:r>
    </w:p>
    <w:p w:rsidR="00EA2F3C" w:rsidRPr="00013F6E" w:rsidRDefault="00EA2F3C" w:rsidP="00EA2F3C">
      <w:pPr>
        <w:spacing w:after="0" w:line="240" w:lineRule="auto"/>
        <w:jc w:val="both"/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  <w:r w:rsidRPr="00013F6E">
        <w:rPr>
          <w:rFonts w:ascii="Arial" w:hAnsi="Arial" w:cs="Arial"/>
          <w:sz w:val="20"/>
          <w:szCs w:val="20"/>
          <w:lang w:val="en-US"/>
        </w:rPr>
        <w:t>III</w:t>
      </w:r>
      <w:r w:rsidRPr="00013F6E">
        <w:rPr>
          <w:rFonts w:ascii="Arial" w:hAnsi="Arial" w:cs="Arial"/>
          <w:sz w:val="20"/>
          <w:szCs w:val="20"/>
        </w:rPr>
        <w:t xml:space="preserve"> «Развитие системы отдыха и оздоровления детей»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sz w:val="2"/>
          <w:szCs w:val="2"/>
        </w:rPr>
      </w:pP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sz w:val="2"/>
          <w:szCs w:val="2"/>
        </w:rPr>
      </w:pPr>
    </w:p>
    <w:tbl>
      <w:tblPr>
        <w:tblW w:w="15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727"/>
        <w:gridCol w:w="1284"/>
        <w:gridCol w:w="1249"/>
        <w:gridCol w:w="1134"/>
        <w:gridCol w:w="1093"/>
        <w:gridCol w:w="1175"/>
        <w:gridCol w:w="1134"/>
        <w:gridCol w:w="1230"/>
        <w:gridCol w:w="1100"/>
        <w:gridCol w:w="1320"/>
        <w:gridCol w:w="1383"/>
      </w:tblGrid>
      <w:tr w:rsidR="00AB01A9" w:rsidRPr="00013F6E" w:rsidTr="00AB01A9">
        <w:trPr>
          <w:trHeight w:val="789"/>
        </w:trPr>
        <w:tc>
          <w:tcPr>
            <w:tcW w:w="568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013F6E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13F6E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27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84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 xml:space="preserve">Объём финансирования мероприятия в году, предшествующему году начала реализации подпрограммы (тыс. руб.) </w:t>
            </w:r>
          </w:p>
        </w:tc>
        <w:tc>
          <w:tcPr>
            <w:tcW w:w="1134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 xml:space="preserve">Всего,         </w:t>
            </w:r>
            <w:r w:rsidRPr="00013F6E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5732" w:type="dxa"/>
            <w:gridSpan w:val="5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Объем финансирования по годам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1320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3F6E">
              <w:rPr>
                <w:rFonts w:ascii="Arial" w:hAnsi="Arial" w:cs="Arial"/>
                <w:sz w:val="18"/>
                <w:szCs w:val="18"/>
              </w:rPr>
              <w:t>Ответственный</w:t>
            </w:r>
            <w:proofErr w:type="gramEnd"/>
            <w:r w:rsidRPr="00013F6E">
              <w:rPr>
                <w:rFonts w:ascii="Arial" w:hAnsi="Arial" w:cs="Arial"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383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F6E">
              <w:rPr>
                <w:rFonts w:ascii="Arial" w:hAnsi="Arial" w:cs="Arial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B01A9" w:rsidRPr="00013F6E" w:rsidTr="00AB01A9">
        <w:tc>
          <w:tcPr>
            <w:tcW w:w="568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75" w:type="dxa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30" w:type="dxa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00" w:type="dxa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320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AB01A9" w:rsidRPr="00013F6E" w:rsidRDefault="00AB01A9" w:rsidP="00AB01A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01A9" w:rsidRPr="00013F6E" w:rsidRDefault="00AB01A9" w:rsidP="00AB01A9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sz w:val="2"/>
          <w:szCs w:val="2"/>
        </w:rPr>
      </w:pPr>
    </w:p>
    <w:p w:rsidR="00AB01A9" w:rsidRPr="00013F6E" w:rsidRDefault="00AB01A9" w:rsidP="00AB01A9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sz w:val="2"/>
          <w:szCs w:val="2"/>
        </w:rPr>
      </w:pPr>
    </w:p>
    <w:tbl>
      <w:tblPr>
        <w:tblW w:w="15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38"/>
        <w:gridCol w:w="7"/>
        <w:gridCol w:w="716"/>
        <w:gridCol w:w="1254"/>
        <w:gridCol w:w="1289"/>
        <w:gridCol w:w="1134"/>
        <w:gridCol w:w="1065"/>
        <w:gridCol w:w="1203"/>
        <w:gridCol w:w="1130"/>
        <w:gridCol w:w="1279"/>
        <w:gridCol w:w="1048"/>
        <w:gridCol w:w="1363"/>
        <w:gridCol w:w="1362"/>
      </w:tblGrid>
      <w:tr w:rsidR="00AB01A9" w:rsidRPr="00013F6E" w:rsidTr="00AB01A9">
        <w:trPr>
          <w:tblHeader/>
        </w:trPr>
        <w:tc>
          <w:tcPr>
            <w:tcW w:w="567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  <w:gridSpan w:val="2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2" w:type="dxa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B01A9" w:rsidRPr="00013F6E" w:rsidTr="00AB01A9">
        <w:tc>
          <w:tcPr>
            <w:tcW w:w="567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723" w:type="dxa"/>
            <w:gridSpan w:val="2"/>
            <w:vMerge w:val="restart"/>
          </w:tcPr>
          <w:p w:rsidR="00AB01A9" w:rsidRPr="00013F6E" w:rsidRDefault="00AB01A9" w:rsidP="00AB01A9"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25 726,8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101304,7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3982,7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27379,5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27379,5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27379,5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Мытищи, 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Организация отдыха детей в каникулярное время</w:t>
            </w:r>
          </w:p>
        </w:tc>
      </w:tr>
      <w:tr w:rsidR="00AB01A9" w:rsidRPr="00013F6E" w:rsidTr="00AB01A9">
        <w:tc>
          <w:tcPr>
            <w:tcW w:w="567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11 546,0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36588,0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12196,0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12196,0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12196,0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14 180,8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64716,7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3982,7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15 183,5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15 183,5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15 183,5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838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723" w:type="dxa"/>
            <w:gridSpan w:val="2"/>
            <w:vMerge w:val="restart"/>
          </w:tcPr>
          <w:p w:rsidR="00AB01A9" w:rsidRPr="00013F6E" w:rsidRDefault="00AB01A9" w:rsidP="00AB01A9"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11 762,5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44094,7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12347</w:t>
            </w:r>
            <w:r w:rsidRPr="00013F6E">
              <w:rPr>
                <w:rFonts w:ascii="Arial" w:hAnsi="Arial" w:cs="Arial"/>
                <w:sz w:val="20"/>
                <w:szCs w:val="20"/>
              </w:rPr>
              <w:t>,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12106,3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12106,3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7535,0</w:t>
            </w:r>
          </w:p>
        </w:tc>
        <w:tc>
          <w:tcPr>
            <w:tcW w:w="1363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ind w:left="-119" w:right="-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Обеспечение бесплатными путевками детей, предоставление горячего питания детям в оздоровительных лагерях на базе ОУ</w:t>
            </w:r>
          </w:p>
        </w:tc>
      </w:tr>
      <w:tr w:rsidR="00AB01A9" w:rsidRPr="00013F6E" w:rsidTr="00AB01A9">
        <w:tc>
          <w:tcPr>
            <w:tcW w:w="567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4 192,1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14635,2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4878,4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4878,4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4878,4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ind w:left="-119" w:right="-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7 570,4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29459,5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7468</w:t>
            </w:r>
            <w:r w:rsidRPr="00013F6E">
              <w:rPr>
                <w:rFonts w:ascii="Arial" w:hAnsi="Arial" w:cs="Arial"/>
                <w:sz w:val="20"/>
                <w:szCs w:val="20"/>
              </w:rPr>
              <w:t>,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7227,9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7227,9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7 535,0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ind w:left="-119" w:right="-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05.01.01.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Организация питания детей в оздоровительных лагерях с дневным пребыванием, организованных на базе общеобразовательных организаций в период летних каникул</w:t>
            </w:r>
          </w:p>
        </w:tc>
        <w:tc>
          <w:tcPr>
            <w:tcW w:w="723" w:type="dxa"/>
            <w:gridSpan w:val="2"/>
            <w:vMerge w:val="restart"/>
          </w:tcPr>
          <w:p w:rsidR="00AB01A9" w:rsidRPr="00013F6E" w:rsidRDefault="00AB01A9" w:rsidP="00AB01A9"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8 820,5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33771,3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8967,1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8967,1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8967,1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6 870,0</w:t>
            </w:r>
          </w:p>
        </w:tc>
        <w:tc>
          <w:tcPr>
            <w:tcW w:w="1363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ind w:left="-119" w:right="-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Предоставление горячего питания детям в оздоровительных лагерях на базе ОУ</w:t>
            </w:r>
          </w:p>
        </w:tc>
      </w:tr>
      <w:tr w:rsidR="00AB01A9" w:rsidRPr="00013F6E" w:rsidTr="00AB01A9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1 950,1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7317,6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2439,2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2439,2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2439,2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6 870,4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26453,7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6527,9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6527,9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6527,9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6 870,0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05.01.02.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Организация отдыха и оздоровления детей и подростков в оздоровительных учреждениях военно-патриотической направленности</w:t>
            </w:r>
          </w:p>
        </w:tc>
        <w:tc>
          <w:tcPr>
            <w:tcW w:w="723" w:type="dxa"/>
            <w:gridSpan w:val="2"/>
            <w:vMerge w:val="restart"/>
          </w:tcPr>
          <w:p w:rsidR="00AB01A9" w:rsidRPr="00013F6E" w:rsidRDefault="00AB01A9" w:rsidP="00AB01A9"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2 482,8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7558,4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2680,0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2439,2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2439,2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3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Обеспечение бесплатными путевками детей</w:t>
            </w:r>
          </w:p>
        </w:tc>
      </w:tr>
      <w:tr w:rsidR="00AB01A9" w:rsidRPr="00013F6E" w:rsidTr="00AB01A9">
        <w:tc>
          <w:tcPr>
            <w:tcW w:w="567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2 242,0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7317,6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2439,2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2439,2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2439,2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240,8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240,8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183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05.01.03.</w:t>
            </w:r>
          </w:p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Организация летних туристических экспедиций ДЦ «Турист»</w:t>
            </w:r>
          </w:p>
        </w:tc>
        <w:tc>
          <w:tcPr>
            <w:tcW w:w="723" w:type="dxa"/>
            <w:gridSpan w:val="2"/>
          </w:tcPr>
          <w:p w:rsidR="00AB01A9" w:rsidRPr="00013F6E" w:rsidRDefault="00AB01A9" w:rsidP="00AB01A9">
            <w:pPr>
              <w:spacing w:after="0" w:line="240" w:lineRule="auto"/>
              <w:ind w:right="-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2020 - </w:t>
            </w:r>
          </w:p>
          <w:p w:rsidR="00AB01A9" w:rsidRPr="00013F6E" w:rsidRDefault="00AB01A9" w:rsidP="00AB01A9">
            <w:pPr>
              <w:spacing w:after="0" w:line="240" w:lineRule="auto"/>
              <w:ind w:right="-89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2765,0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363" w:type="dxa"/>
          </w:tcPr>
          <w:p w:rsidR="00AB01A9" w:rsidRPr="00013F6E" w:rsidRDefault="00AB01A9" w:rsidP="00AB01A9">
            <w:pPr>
              <w:spacing w:after="0" w:line="240" w:lineRule="auto"/>
              <w:ind w:left="-161" w:right="-1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</w:tcPr>
          <w:p w:rsidR="00AB01A9" w:rsidRPr="00013F6E" w:rsidRDefault="00AB01A9" w:rsidP="00AB01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Проведение туристических экспедиций</w:t>
            </w:r>
          </w:p>
        </w:tc>
      </w:tr>
      <w:tr w:rsidR="00AB01A9" w:rsidRPr="00013F6E" w:rsidTr="00AB01A9">
        <w:tc>
          <w:tcPr>
            <w:tcW w:w="567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838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05.02.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Обеспечение бесплатными путевками в организации отдыха и оздоровления детей, находящихся в трудной жизненной ситуации, детей-инвалидов, а также бесплатным проездом на междугородном транспорте к месту нахождения санаторно-курортной организации и организации отдыха детей и их оздоровления и обратно</w:t>
            </w:r>
          </w:p>
        </w:tc>
        <w:tc>
          <w:tcPr>
            <w:tcW w:w="723" w:type="dxa"/>
            <w:gridSpan w:val="2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67" w:right="-131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2020 - 2024 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11263,9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47400,2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13076,8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13317,6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13317,6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Обеспечение бесплатными путевками детей, находящихся в трудной жизненной ситуации, детей-инвалидов</w:t>
            </w:r>
          </w:p>
        </w:tc>
      </w:tr>
      <w:tr w:rsidR="00AB01A9" w:rsidRPr="00013F6E" w:rsidTr="00AB01A9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6915,2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21952,8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7317,6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7317,6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7317,6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Средства бюджета городского округа Мытищи 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4348,7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25447,4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5759,2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6000,0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6000,0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838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Мероприятие 05.02.01. 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Обеспечение путевками отдельных категорий детей городского округа Мытищи в организации отдыха детей и их оздоровления</w:t>
            </w:r>
          </w:p>
        </w:tc>
        <w:tc>
          <w:tcPr>
            <w:tcW w:w="723" w:type="dxa"/>
            <w:gridSpan w:val="2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67" w:right="-131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2020 - 2024 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11263,9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47400,2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13076,8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13317,6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13317,6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Обеспечение бесплатными путевками детей, находящихся в трудной жизненной ситуации, детей-инвалидов</w:t>
            </w:r>
          </w:p>
        </w:tc>
      </w:tr>
      <w:tr w:rsidR="00AB01A9" w:rsidRPr="00013F6E" w:rsidTr="00AB01A9">
        <w:tc>
          <w:tcPr>
            <w:tcW w:w="567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6915,2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21952,8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7317,6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7317,6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7317,6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4348,7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25447,4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5759,2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6000,0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6000,0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183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05.02.02. Обеспечение бесплатными путевками в организации отдыха и оздоровления детей, находящихся в трудной жизненной ситуации, детей-инвалидов, а также бесплатным проездом на междугородном транспорте к месту нахождения санаторно-курортной организации и организации отдыха детей и их оздоровления и обратно</w:t>
            </w:r>
          </w:p>
        </w:tc>
        <w:tc>
          <w:tcPr>
            <w:tcW w:w="723" w:type="dxa"/>
            <w:gridSpan w:val="2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7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36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sz w:val="20"/>
                <w:szCs w:val="20"/>
              </w:rPr>
              <w:t>Мытищинское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 xml:space="preserve"> управление социальной </w:t>
            </w:r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защиты населения Министерства социального развития Московской области</w:t>
            </w:r>
            <w:proofErr w:type="gramEnd"/>
          </w:p>
        </w:tc>
        <w:tc>
          <w:tcPr>
            <w:tcW w:w="1362" w:type="dxa"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838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05.03.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Московской области</w:t>
            </w:r>
          </w:p>
        </w:tc>
        <w:tc>
          <w:tcPr>
            <w:tcW w:w="723" w:type="dxa"/>
            <w:gridSpan w:val="2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9809,8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Осуществление выплаты частичной компенсации стоимости путевок детям, гражданам РФ, в возрасте от 7 до 15 лет (</w:t>
            </w:r>
            <w:proofErr w:type="spellStart"/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включитель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>-но</w:t>
            </w:r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B01A9" w:rsidRPr="00013F6E" w:rsidTr="00AB01A9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9809,8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:rsidR="00AB01A9" w:rsidRPr="00013F6E" w:rsidRDefault="00AB01A9" w:rsidP="00AB01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rPr>
          <w:trHeight w:val="739"/>
        </w:trPr>
        <w:tc>
          <w:tcPr>
            <w:tcW w:w="567" w:type="dxa"/>
            <w:vMerge w:val="restart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1.3.1</w:t>
            </w:r>
          </w:p>
        </w:tc>
        <w:tc>
          <w:tcPr>
            <w:tcW w:w="1838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Мероприятие 05.03.01. 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Частичная компенсация стоимости путевки для детей, граждан РФ, имеющих постоянное место жительства на территории городского округа Мытищи</w:t>
            </w:r>
          </w:p>
        </w:tc>
        <w:tc>
          <w:tcPr>
            <w:tcW w:w="723" w:type="dxa"/>
            <w:gridSpan w:val="2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left="-67" w:right="-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2020- 2024 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9809,8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ind w:left="-11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Осуществление выплаты частичной компенсации стоимости путевок детям, гражданам РФ, в возрасте от 7 до 15 лет (</w:t>
            </w:r>
            <w:proofErr w:type="spellStart"/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включитель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>-но</w:t>
            </w:r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B01A9" w:rsidRPr="00013F6E" w:rsidTr="00AB01A9">
        <w:trPr>
          <w:trHeight w:val="1470"/>
        </w:trPr>
        <w:tc>
          <w:tcPr>
            <w:tcW w:w="567" w:type="dxa"/>
            <w:vMerge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9809,8</w:t>
            </w:r>
          </w:p>
        </w:tc>
        <w:tc>
          <w:tcPr>
            <w:tcW w:w="1065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130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567" w:type="dxa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1.3.2</w:t>
            </w:r>
          </w:p>
        </w:tc>
        <w:tc>
          <w:tcPr>
            <w:tcW w:w="1845" w:type="dxa"/>
            <w:gridSpan w:val="2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05.03.02. 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Московской области</w:t>
            </w:r>
          </w:p>
        </w:tc>
        <w:tc>
          <w:tcPr>
            <w:tcW w:w="716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7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363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sz w:val="20"/>
                <w:szCs w:val="20"/>
              </w:rPr>
              <w:t>Мытищинское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 xml:space="preserve"> управление социальной </w:t>
            </w:r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защиты населения Министерства социального развития Московской области</w:t>
            </w:r>
            <w:proofErr w:type="gramEnd"/>
          </w:p>
        </w:tc>
        <w:tc>
          <w:tcPr>
            <w:tcW w:w="1362" w:type="dxa"/>
          </w:tcPr>
          <w:p w:rsidR="00AB01A9" w:rsidRPr="00013F6E" w:rsidRDefault="00AB01A9" w:rsidP="00AB01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3128" w:type="dxa"/>
            <w:gridSpan w:val="4"/>
            <w:vMerge w:val="restart"/>
            <w:vAlign w:val="center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по подпрограмме </w:t>
            </w: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89" w:type="dxa"/>
            <w:vAlign w:val="bottom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25 288,1</w:t>
            </w:r>
          </w:p>
        </w:tc>
        <w:tc>
          <w:tcPr>
            <w:tcW w:w="1134" w:type="dxa"/>
            <w:vAlign w:val="bottom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101304,7</w:t>
            </w:r>
          </w:p>
        </w:tc>
        <w:tc>
          <w:tcPr>
            <w:tcW w:w="1065" w:type="dxa"/>
            <w:vAlign w:val="bottom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3982,7</w:t>
            </w:r>
          </w:p>
        </w:tc>
        <w:tc>
          <w:tcPr>
            <w:tcW w:w="1203" w:type="dxa"/>
            <w:vAlign w:val="bottom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27379,5</w:t>
            </w:r>
          </w:p>
        </w:tc>
        <w:tc>
          <w:tcPr>
            <w:tcW w:w="1130" w:type="dxa"/>
            <w:vAlign w:val="bottom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27379,5</w:t>
            </w:r>
          </w:p>
        </w:tc>
        <w:tc>
          <w:tcPr>
            <w:tcW w:w="1279" w:type="dxa"/>
            <w:vAlign w:val="bottom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27379,5</w:t>
            </w:r>
          </w:p>
        </w:tc>
        <w:tc>
          <w:tcPr>
            <w:tcW w:w="1048" w:type="dxa"/>
            <w:vAlign w:val="bottom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 w:val="restart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AB01A9" w:rsidRPr="00013F6E" w:rsidRDefault="00AB01A9" w:rsidP="00AB01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3128" w:type="dxa"/>
            <w:gridSpan w:val="4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11 546,0</w:t>
            </w:r>
          </w:p>
        </w:tc>
        <w:tc>
          <w:tcPr>
            <w:tcW w:w="1134" w:type="dxa"/>
            <w:vAlign w:val="center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36588,0</w:t>
            </w:r>
          </w:p>
        </w:tc>
        <w:tc>
          <w:tcPr>
            <w:tcW w:w="1065" w:type="dxa"/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3" w:type="dxa"/>
            <w:vAlign w:val="center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12196,0</w:t>
            </w:r>
          </w:p>
        </w:tc>
        <w:tc>
          <w:tcPr>
            <w:tcW w:w="1130" w:type="dxa"/>
            <w:vAlign w:val="center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12196,0</w:t>
            </w:r>
          </w:p>
        </w:tc>
        <w:tc>
          <w:tcPr>
            <w:tcW w:w="1279" w:type="dxa"/>
            <w:vAlign w:val="center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12196,0</w:t>
            </w:r>
          </w:p>
        </w:tc>
        <w:tc>
          <w:tcPr>
            <w:tcW w:w="1048" w:type="dxa"/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9" w:rsidRPr="00013F6E" w:rsidTr="00AB01A9">
        <w:tc>
          <w:tcPr>
            <w:tcW w:w="3128" w:type="dxa"/>
            <w:gridSpan w:val="4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14 180,8</w:t>
            </w:r>
          </w:p>
        </w:tc>
        <w:tc>
          <w:tcPr>
            <w:tcW w:w="1134" w:type="dxa"/>
            <w:vAlign w:val="center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3F6E">
              <w:rPr>
                <w:rFonts w:ascii="Arial" w:hAnsi="Arial" w:cs="Arial"/>
                <w:bCs/>
                <w:sz w:val="20"/>
                <w:szCs w:val="20"/>
              </w:rPr>
              <w:t>64716,7</w:t>
            </w:r>
          </w:p>
        </w:tc>
        <w:tc>
          <w:tcPr>
            <w:tcW w:w="1065" w:type="dxa"/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3982,7</w:t>
            </w:r>
          </w:p>
        </w:tc>
        <w:tc>
          <w:tcPr>
            <w:tcW w:w="1203" w:type="dxa"/>
            <w:vAlign w:val="center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15 183,5</w:t>
            </w:r>
          </w:p>
        </w:tc>
        <w:tc>
          <w:tcPr>
            <w:tcW w:w="1130" w:type="dxa"/>
            <w:vAlign w:val="center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15 183,5</w:t>
            </w:r>
          </w:p>
        </w:tc>
        <w:tc>
          <w:tcPr>
            <w:tcW w:w="1279" w:type="dxa"/>
            <w:vAlign w:val="center"/>
          </w:tcPr>
          <w:p w:rsidR="00AB01A9" w:rsidRPr="00013F6E" w:rsidRDefault="00AB01A9" w:rsidP="00AB01A9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15 183,5</w:t>
            </w:r>
          </w:p>
        </w:tc>
        <w:tc>
          <w:tcPr>
            <w:tcW w:w="1048" w:type="dxa"/>
            <w:vAlign w:val="center"/>
          </w:tcPr>
          <w:p w:rsidR="00AB01A9" w:rsidRPr="00013F6E" w:rsidRDefault="00AB01A9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/>
          </w:tcPr>
          <w:p w:rsidR="00AB01A9" w:rsidRPr="00013F6E" w:rsidRDefault="00AB01A9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B01A9" w:rsidRPr="00013F6E" w:rsidRDefault="00AB01A9" w:rsidP="00AB01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01A9" w:rsidRPr="00013F6E" w:rsidRDefault="00AB01A9" w:rsidP="00AB01A9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AB01A9" w:rsidRPr="00013F6E" w:rsidRDefault="00AB01A9" w:rsidP="00AB01A9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</w:rPr>
        <w:t>10) Подпрограмма VIII «Развитие трудовых ресурсов и охраны труда»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  <w:lang w:eastAsia="en-US"/>
        </w:rPr>
        <w:t xml:space="preserve">Паспорт подпрограммы </w:t>
      </w:r>
      <w:r w:rsidRPr="00013F6E">
        <w:rPr>
          <w:b w:val="0"/>
          <w:sz w:val="20"/>
          <w:szCs w:val="20"/>
        </w:rPr>
        <w:t>VIII «Развитие трудовых ресурсов и охраны труда»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tbl>
      <w:tblPr>
        <w:tblpPr w:leftFromText="180" w:rightFromText="180" w:vertAnchor="text" w:tblpX="148" w:tblpY="1"/>
        <w:tblOverlap w:val="never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3006"/>
        <w:gridCol w:w="1247"/>
        <w:gridCol w:w="1134"/>
        <w:gridCol w:w="1134"/>
        <w:gridCol w:w="1134"/>
        <w:gridCol w:w="1134"/>
        <w:gridCol w:w="1133"/>
      </w:tblGrid>
      <w:tr w:rsidR="00EA2F3C" w:rsidRPr="00013F6E" w:rsidTr="00AB01A9">
        <w:tc>
          <w:tcPr>
            <w:tcW w:w="3085" w:type="dxa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Муниципальный заказчик подпрограммы </w:t>
            </w:r>
          </w:p>
        </w:tc>
        <w:tc>
          <w:tcPr>
            <w:tcW w:w="11623" w:type="dxa"/>
            <w:gridSpan w:val="8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</w:tr>
      <w:tr w:rsidR="00EA2F3C" w:rsidRPr="00013F6E" w:rsidTr="00AB01A9">
        <w:tc>
          <w:tcPr>
            <w:tcW w:w="3085" w:type="dxa"/>
            <w:vMerge w:val="restart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006" w:type="dxa"/>
            <w:vMerge w:val="restart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 </w:t>
            </w:r>
          </w:p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6916" w:type="dxa"/>
            <w:gridSpan w:val="6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EA2F3C" w:rsidRPr="00013F6E" w:rsidTr="00AB01A9">
        <w:tc>
          <w:tcPr>
            <w:tcW w:w="3085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3" w:type="dxa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</w:tr>
      <w:tr w:rsidR="00EA2F3C" w:rsidRPr="00013F6E" w:rsidTr="00AB01A9">
        <w:trPr>
          <w:trHeight w:val="624"/>
        </w:trPr>
        <w:tc>
          <w:tcPr>
            <w:tcW w:w="3085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городского округа Мытищи</w:t>
            </w:r>
          </w:p>
        </w:tc>
        <w:tc>
          <w:tcPr>
            <w:tcW w:w="9922" w:type="dxa"/>
            <w:gridSpan w:val="7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</w:tr>
    </w:tbl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sz w:val="20"/>
          <w:szCs w:val="20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Характеристика проблем, решаемых посредством мероприятий подпрограммы </w:t>
      </w:r>
      <w:r w:rsidRPr="00013F6E">
        <w:rPr>
          <w:rFonts w:ascii="Arial" w:hAnsi="Arial" w:cs="Arial"/>
          <w:sz w:val="20"/>
          <w:szCs w:val="20"/>
        </w:rPr>
        <w:t>VIII «Развитие трудовых ресурсов и охраны труда»</w:t>
      </w:r>
      <w:r w:rsidRPr="00013F6E">
        <w:rPr>
          <w:sz w:val="20"/>
          <w:szCs w:val="20"/>
        </w:rPr>
        <w:t xml:space="preserve">, </w:t>
      </w:r>
    </w:p>
    <w:p w:rsidR="00EA2F3C" w:rsidRPr="00013F6E" w:rsidRDefault="00EA2F3C" w:rsidP="00EA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Arial" w:eastAsia="SimSun" w:hAnsi="Arial" w:cs="Arial"/>
          <w:bCs/>
          <w:sz w:val="20"/>
          <w:szCs w:val="20"/>
        </w:rPr>
      </w:pPr>
      <w:r w:rsidRPr="00013F6E">
        <w:rPr>
          <w:rFonts w:ascii="Arial" w:eastAsia="SimSun" w:hAnsi="Arial" w:cs="Arial"/>
          <w:bCs/>
          <w:sz w:val="20"/>
          <w:szCs w:val="20"/>
        </w:rPr>
        <w:t>в том числе формулировка основных проблем в указанной сфере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Реализация мероприятий, направленных на сохранение жизни и здоровья работников, снижение уровня производственного травматизма и основанных на принципе согласования интересов сторон на уровне городского округа и на уровне конкретной организации, способствует  улучшению условий и охраны труда работников, развитию рынка труда, отвечающего современным требованиям.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Статистические данные по Московской области свидетельствуют о том, что в течение последних лет показатели производственного травматизма и профессиональной заболеваемости в Московской области имеют динамику к снижению.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Анализ причин и условий возникновения большинства несчастных случаев на производстве в городском округе Мытищи показывает, что основной причиной их возникновения являлась неудовлетворительная организация производства работ.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К другим причинам относятся: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нарушение </w:t>
      </w:r>
      <w:hyperlink r:id="rId17" w:history="1">
        <w:r w:rsidRPr="00013F6E">
          <w:rPr>
            <w:rFonts w:ascii="Arial" w:hAnsi="Arial" w:cs="Arial"/>
            <w:sz w:val="20"/>
            <w:szCs w:val="20"/>
          </w:rPr>
          <w:t>Правил</w:t>
        </w:r>
      </w:hyperlink>
      <w:r w:rsidRPr="00013F6E">
        <w:rPr>
          <w:rFonts w:ascii="Arial" w:hAnsi="Arial" w:cs="Arial"/>
          <w:sz w:val="20"/>
          <w:szCs w:val="20"/>
        </w:rPr>
        <w:t xml:space="preserve"> дорожного движения;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неприменение средств индивидуальной защиты;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proofErr w:type="spellStart"/>
      <w:r w:rsidRPr="00013F6E">
        <w:rPr>
          <w:rFonts w:ascii="Arial" w:hAnsi="Arial" w:cs="Arial"/>
          <w:sz w:val="20"/>
          <w:szCs w:val="20"/>
        </w:rPr>
        <w:t>непроведение</w:t>
      </w:r>
      <w:proofErr w:type="spellEnd"/>
      <w:r w:rsidRPr="00013F6E">
        <w:rPr>
          <w:rFonts w:ascii="Arial" w:hAnsi="Arial" w:cs="Arial"/>
          <w:sz w:val="20"/>
          <w:szCs w:val="20"/>
        </w:rPr>
        <w:t xml:space="preserve"> обучения и проверки знаний по охране труда;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нарушение работником трудового распорядка и дисциплины труда либо нарушение технологического процесса.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Наибольшее количество несчастных случаев со смертельным исходом зафиксировано в обрабатывающих производствах, в организациях транспорта и строительства.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В результате контрольно-надзорной деятельности Московской области за соблюдением требований трудового законодательства в сфере охраны труда установлено, что причинами большинства несчастных случаев являются нарушения трудового законодательства и иных нормативных правовых актов, содержащих нормы трудового права.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Таким </w:t>
      </w:r>
      <w:proofErr w:type="gramStart"/>
      <w:r w:rsidRPr="00013F6E">
        <w:rPr>
          <w:rFonts w:ascii="Arial" w:hAnsi="Arial" w:cs="Arial"/>
          <w:sz w:val="20"/>
          <w:szCs w:val="20"/>
        </w:rPr>
        <w:t>образом</w:t>
      </w:r>
      <w:proofErr w:type="gramEnd"/>
      <w:r w:rsidRPr="00013F6E">
        <w:rPr>
          <w:rFonts w:ascii="Arial" w:hAnsi="Arial" w:cs="Arial"/>
          <w:sz w:val="20"/>
          <w:szCs w:val="20"/>
        </w:rPr>
        <w:t xml:space="preserve"> целью подпрограммы в городском округе Мытищи является сохранение жизни и здоровья работников в организациях, осуществляющих свою деятельность на территории городского округа Мытищи.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В целях реализации подпрограммы администрация городского округа Мытищи ведет работу по следующим направлениям:</w:t>
      </w:r>
    </w:p>
    <w:p w:rsidR="00EA2F3C" w:rsidRPr="00013F6E" w:rsidRDefault="00EA2F3C" w:rsidP="00EA2F3C">
      <w:pPr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снижение уровня производственного травматизма;</w:t>
      </w:r>
    </w:p>
    <w:p w:rsidR="00EA2F3C" w:rsidRPr="00013F6E" w:rsidRDefault="00EA2F3C" w:rsidP="00EA2F3C">
      <w:pPr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снижение профессиональной заболеваемости;</w:t>
      </w:r>
    </w:p>
    <w:p w:rsidR="00EA2F3C" w:rsidRPr="00013F6E" w:rsidRDefault="00EA2F3C" w:rsidP="00EA2F3C">
      <w:pPr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улучшение условий труда;</w:t>
      </w:r>
    </w:p>
    <w:p w:rsidR="00EA2F3C" w:rsidRPr="00013F6E" w:rsidRDefault="00EA2F3C" w:rsidP="00EA2F3C">
      <w:pPr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- внедрение и реализация концепции «Нулевого травматизма», разработанной Международной ассоциацией социального обеспечения.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Основным мероприятием является профилактика производственного травматизма в организациях, осуществляющих свою деятельность на территории городского округа Мытищи. 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Своевременная профилактика производственного травматизма позволяет ожидать снижения числа несчастных случаев на производстве, в том числе со смертельным исходом, а также снижения числа рабочих ме</w:t>
      </w:r>
      <w:proofErr w:type="gramStart"/>
      <w:r w:rsidRPr="00013F6E">
        <w:rPr>
          <w:rFonts w:ascii="Arial" w:hAnsi="Arial" w:cs="Arial"/>
          <w:sz w:val="20"/>
          <w:szCs w:val="20"/>
        </w:rPr>
        <w:t>ст с вр</w:t>
      </w:r>
      <w:proofErr w:type="gramEnd"/>
      <w:r w:rsidRPr="00013F6E">
        <w:rPr>
          <w:rFonts w:ascii="Arial" w:hAnsi="Arial" w:cs="Arial"/>
          <w:sz w:val="20"/>
          <w:szCs w:val="20"/>
        </w:rPr>
        <w:t>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013F6E">
        <w:rPr>
          <w:rFonts w:ascii="Arial" w:hAnsi="Arial" w:cs="Arial"/>
          <w:bCs/>
          <w:sz w:val="20"/>
          <w:szCs w:val="20"/>
        </w:rPr>
        <w:t>Концептуальные направления реформирования, модернизации, преобразования отдельных сфер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013F6E">
        <w:rPr>
          <w:rFonts w:ascii="Arial" w:hAnsi="Arial" w:cs="Arial"/>
          <w:bCs/>
          <w:sz w:val="20"/>
          <w:szCs w:val="20"/>
        </w:rPr>
        <w:t xml:space="preserve">социально-экономического развития, реализуемых в рамках подпрограммы </w:t>
      </w:r>
      <w:proofErr w:type="gramEnd"/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Реализация механизмов профилактики производственного травматизма направлена на повышение безопасности рабочих мест, улучшение гигиены труда и сохранение социальной стабильности в организациях на всех уровнях производства.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Статус муниципального образования «Городской округ Мытищи Московской области» как развитого промышленного региона, в составе которого имеется значительное количество предприятий, оснащенных сложным и высокопроизводительным оборудованием, не исключает потенциальную возможность профессионального риска на отдельных рабочих местах.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13F6E">
        <w:rPr>
          <w:rFonts w:ascii="Arial" w:hAnsi="Arial" w:cs="Arial"/>
          <w:sz w:val="20"/>
          <w:szCs w:val="20"/>
        </w:rPr>
        <w:t>Результативное решение существующих проблем возможно только в условиях смещения акцента с действующей "модели санкций", при которой государственный контроль (надзор) в основном направлен на выявление уже совершенного нарушения и наказание за несоблюдение правил и требований, на "модель соответствия", в основе которой лежат упреждающие действия, ориентированные на профилактику и предупреждение нарушений и происшествий.</w:t>
      </w:r>
      <w:proofErr w:type="gramEnd"/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13F6E">
        <w:rPr>
          <w:rFonts w:ascii="Arial" w:hAnsi="Arial" w:cs="Arial"/>
          <w:sz w:val="20"/>
          <w:szCs w:val="20"/>
        </w:rPr>
        <w:t xml:space="preserve">В соответствии с </w:t>
      </w:r>
      <w:hyperlink r:id="rId18" w:history="1">
        <w:r w:rsidRPr="00013F6E">
          <w:rPr>
            <w:rFonts w:ascii="Arial" w:hAnsi="Arial" w:cs="Arial"/>
            <w:sz w:val="20"/>
            <w:szCs w:val="20"/>
          </w:rPr>
          <w:t>Концепцией</w:t>
        </w:r>
      </w:hyperlink>
      <w:r w:rsidRPr="00013F6E">
        <w:rPr>
          <w:rFonts w:ascii="Arial" w:hAnsi="Arial" w:cs="Arial"/>
          <w:sz w:val="20"/>
          <w:szCs w:val="20"/>
        </w:rPr>
        <w:t xml:space="preserve"> повышения эффективности обеспечения соблюдения трудового законодательства и иных нормативных правовых актов, содержащих нормы трудового права (2015-2020 годы), утвержденной распоряжением Правительства Российской Федерации от 05.06.2015 N 1028-р (далее - Концепция), а также в с целью внедрения международного опыта  с 2019 года на территории городского округа Мытищи внедряется система добровольного внутреннего контроля (самоконтроля) соблюдения работодателями требований трудового законодательства в</w:t>
      </w:r>
      <w:proofErr w:type="gramEnd"/>
      <w:r w:rsidRPr="00013F6E">
        <w:rPr>
          <w:rFonts w:ascii="Arial" w:hAnsi="Arial" w:cs="Arial"/>
          <w:sz w:val="20"/>
          <w:szCs w:val="20"/>
        </w:rPr>
        <w:t xml:space="preserve"> сфере охраны труда </w:t>
      </w:r>
      <w:r w:rsidRPr="00013F6E">
        <w:rPr>
          <w:rFonts w:ascii="Arial" w:hAnsi="Arial" w:cs="Arial"/>
          <w:sz w:val="20"/>
          <w:szCs w:val="20"/>
          <w:lang w:val="en-US"/>
        </w:rPr>
        <w:t>Vision</w:t>
      </w:r>
      <w:r w:rsidRPr="00013F6E">
        <w:rPr>
          <w:rFonts w:ascii="Arial" w:hAnsi="Arial" w:cs="Arial"/>
          <w:sz w:val="20"/>
          <w:szCs w:val="20"/>
        </w:rPr>
        <w:t xml:space="preserve"> </w:t>
      </w:r>
      <w:r w:rsidRPr="00013F6E">
        <w:rPr>
          <w:rFonts w:ascii="Arial" w:hAnsi="Arial" w:cs="Arial"/>
          <w:sz w:val="20"/>
          <w:szCs w:val="20"/>
          <w:lang w:val="en-US"/>
        </w:rPr>
        <w:t>Zero</w:t>
      </w:r>
      <w:r w:rsidRPr="00013F6E">
        <w:rPr>
          <w:rFonts w:ascii="Arial" w:hAnsi="Arial" w:cs="Arial"/>
          <w:sz w:val="20"/>
          <w:szCs w:val="20"/>
        </w:rPr>
        <w:t xml:space="preserve"> «Нулевой травматизм», </w:t>
      </w:r>
      <w:proofErr w:type="gramStart"/>
      <w:r w:rsidRPr="00013F6E">
        <w:rPr>
          <w:rFonts w:ascii="Arial" w:hAnsi="Arial" w:cs="Arial"/>
          <w:sz w:val="20"/>
          <w:szCs w:val="20"/>
        </w:rPr>
        <w:t>позволяющая</w:t>
      </w:r>
      <w:proofErr w:type="gramEnd"/>
      <w:r w:rsidRPr="00013F6E">
        <w:rPr>
          <w:rFonts w:ascii="Arial" w:hAnsi="Arial" w:cs="Arial"/>
          <w:sz w:val="20"/>
          <w:szCs w:val="20"/>
        </w:rPr>
        <w:t xml:space="preserve"> создать условия для развития мотивации работодателей к соблюдению требований трудового законодательства, к улучшению условий труда работников, внедрить риск-ориентированные подходы к организации охраны труда в организациях.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  <w:r w:rsidRPr="00013F6E">
        <w:rPr>
          <w:b w:val="0"/>
          <w:sz w:val="20"/>
          <w:szCs w:val="20"/>
          <w:lang w:eastAsia="en-US"/>
        </w:rPr>
        <w:br w:type="page"/>
      </w:r>
      <w:r w:rsidRPr="00013F6E">
        <w:rPr>
          <w:b w:val="0"/>
          <w:sz w:val="20"/>
          <w:szCs w:val="20"/>
        </w:rPr>
        <w:t xml:space="preserve">Перечень мероприятий подпрограммы VIII «Развитие трудовых ресурсов и охраны труда»  </w:t>
      </w:r>
    </w:p>
    <w:p w:rsidR="00EA2F3C" w:rsidRPr="00013F6E" w:rsidRDefault="00EA2F3C" w:rsidP="00EA2F3C">
      <w:pPr>
        <w:pStyle w:val="ConsPlusTitle"/>
        <w:shd w:val="clear" w:color="auto" w:fill="FFFFFF"/>
        <w:jc w:val="center"/>
        <w:outlineLvl w:val="1"/>
        <w:rPr>
          <w:b w:val="0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65"/>
        <w:gridCol w:w="1219"/>
        <w:gridCol w:w="1559"/>
        <w:gridCol w:w="709"/>
        <w:gridCol w:w="924"/>
        <w:gridCol w:w="924"/>
        <w:gridCol w:w="924"/>
        <w:gridCol w:w="924"/>
        <w:gridCol w:w="925"/>
        <w:gridCol w:w="1617"/>
        <w:gridCol w:w="1559"/>
      </w:tblGrid>
      <w:tr w:rsidR="00EA2F3C" w:rsidRPr="00013F6E" w:rsidTr="00AB01A9">
        <w:trPr>
          <w:trHeight w:val="711"/>
        </w:trPr>
        <w:tc>
          <w:tcPr>
            <w:tcW w:w="567" w:type="dxa"/>
            <w:vMerge w:val="restart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65" w:type="dxa"/>
            <w:vMerge w:val="restart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19" w:type="dxa"/>
            <w:vMerge w:val="restart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Объем финансирования мероприятия в году, </w:t>
            </w:r>
            <w:proofErr w:type="spellStart"/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предше-ствующем</w:t>
            </w:r>
            <w:proofErr w:type="spellEnd"/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 xml:space="preserve"> году начала реализации госпрограммы (тыс. руб.)</w:t>
            </w:r>
          </w:p>
        </w:tc>
        <w:tc>
          <w:tcPr>
            <w:tcW w:w="709" w:type="dxa"/>
            <w:vMerge w:val="restart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Всего (тыс. руб.)</w:t>
            </w:r>
          </w:p>
        </w:tc>
        <w:tc>
          <w:tcPr>
            <w:tcW w:w="4621" w:type="dxa"/>
            <w:gridSpan w:val="5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617" w:type="dxa"/>
            <w:vMerge w:val="restart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EA2F3C" w:rsidRPr="00013F6E" w:rsidTr="00AB01A9">
        <w:trPr>
          <w:trHeight w:val="398"/>
        </w:trPr>
        <w:tc>
          <w:tcPr>
            <w:tcW w:w="567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2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2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2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25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617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trHeight w:val="133"/>
        </w:trPr>
        <w:tc>
          <w:tcPr>
            <w:tcW w:w="567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5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17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A2F3C" w:rsidRPr="00013F6E" w:rsidTr="00AB01A9">
        <w:tc>
          <w:tcPr>
            <w:tcW w:w="567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Основное мероприятие 01. Профилактика производственного травматизма</w:t>
            </w:r>
          </w:p>
        </w:tc>
        <w:tc>
          <w:tcPr>
            <w:tcW w:w="765" w:type="dxa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19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6889" w:type="dxa"/>
            <w:gridSpan w:val="7"/>
            <w:vAlign w:val="center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1617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Управление по работе с </w:t>
            </w:r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муниципальными</w:t>
            </w:r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 xml:space="preserve"> организация-ми, охране тру-да, </w:t>
            </w:r>
            <w:proofErr w:type="spellStart"/>
            <w:r w:rsidRPr="00013F6E">
              <w:rPr>
                <w:rFonts w:ascii="Arial" w:hAnsi="Arial" w:cs="Arial"/>
                <w:sz w:val="20"/>
                <w:szCs w:val="20"/>
              </w:rPr>
              <w:t>прохожде-нию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3F6E">
              <w:rPr>
                <w:rFonts w:ascii="Arial" w:hAnsi="Arial" w:cs="Arial"/>
                <w:sz w:val="20"/>
                <w:szCs w:val="20"/>
              </w:rPr>
              <w:t>муниципаль</w:t>
            </w:r>
            <w:proofErr w:type="spellEnd"/>
          </w:p>
          <w:p w:rsidR="00EA2F3C" w:rsidRPr="00013F6E" w:rsidRDefault="00EA2F3C" w:rsidP="00AB01A9">
            <w:pPr>
              <w:pStyle w:val="ConsPlusNormal"/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ной службы, кадровой политики и наград</w:t>
            </w:r>
          </w:p>
        </w:tc>
        <w:tc>
          <w:tcPr>
            <w:tcW w:w="1559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Снижение уровня производственного травматизма</w:t>
            </w:r>
          </w:p>
        </w:tc>
      </w:tr>
      <w:tr w:rsidR="00EA2F3C" w:rsidRPr="00013F6E" w:rsidTr="00AB01A9">
        <w:tc>
          <w:tcPr>
            <w:tcW w:w="567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Мероприятие 01.01. Мероприятия по участию в </w:t>
            </w:r>
            <w:proofErr w:type="spellStart"/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расследо-вании</w:t>
            </w:r>
            <w:proofErr w:type="spellEnd"/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 xml:space="preserve"> несчастных случаев с тяжелыми последствиями представителей органов местного самоуправления муниципальных образований </w:t>
            </w:r>
            <w:proofErr w:type="spellStart"/>
            <w:r w:rsidRPr="00013F6E">
              <w:rPr>
                <w:rFonts w:ascii="Arial" w:hAnsi="Arial" w:cs="Arial"/>
                <w:sz w:val="20"/>
                <w:szCs w:val="20"/>
              </w:rPr>
              <w:t>Москов-ской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 xml:space="preserve"> области и цент-</w:t>
            </w:r>
            <w:proofErr w:type="spellStart"/>
            <w:r w:rsidRPr="00013F6E">
              <w:rPr>
                <w:rFonts w:ascii="Arial" w:hAnsi="Arial" w:cs="Arial"/>
                <w:sz w:val="20"/>
                <w:szCs w:val="20"/>
              </w:rPr>
              <w:t>ральных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 xml:space="preserve"> исполнитель-</w:t>
            </w:r>
            <w:proofErr w:type="spellStart"/>
            <w:r w:rsidRPr="00013F6E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 xml:space="preserve"> органов </w:t>
            </w:r>
            <w:proofErr w:type="spellStart"/>
            <w:r w:rsidRPr="00013F6E">
              <w:rPr>
                <w:rFonts w:ascii="Arial" w:hAnsi="Arial" w:cs="Arial"/>
                <w:sz w:val="20"/>
                <w:szCs w:val="20"/>
              </w:rPr>
              <w:t>государ-ственной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 xml:space="preserve"> власти Московской области</w:t>
            </w:r>
          </w:p>
        </w:tc>
        <w:tc>
          <w:tcPr>
            <w:tcW w:w="765" w:type="dxa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2020- 2024</w:t>
            </w:r>
          </w:p>
        </w:tc>
        <w:tc>
          <w:tcPr>
            <w:tcW w:w="1219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6889" w:type="dxa"/>
            <w:gridSpan w:val="7"/>
            <w:vAlign w:val="center"/>
          </w:tcPr>
          <w:p w:rsidR="00EA2F3C" w:rsidRPr="00013F6E" w:rsidRDefault="00EA2F3C" w:rsidP="00AB01A9">
            <w:pPr>
              <w:pStyle w:val="ConsPlusNorma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1617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1559" w:type="dxa"/>
          </w:tcPr>
          <w:p w:rsidR="00EA2F3C" w:rsidRPr="00013F6E" w:rsidRDefault="00EA2F3C" w:rsidP="00AB01A9">
            <w:pPr>
              <w:pStyle w:val="ConsPlus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Снижение уровня производственного травматизма со смертельным исходом в расчете на 1000 работающих до 0,059 единиц к 2024 году/ показатель 1 (1)</w:t>
            </w:r>
          </w:p>
        </w:tc>
      </w:tr>
    </w:tbl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11) Подпрограмма IX «Развитие и поддержка социально ориентированных некоммерческих организаций»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Паспорт подпрограммы IX «Развитие и поддержка социально ориентированных некоммерческих организаций»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tbl>
      <w:tblPr>
        <w:tblpPr w:leftFromText="180" w:rightFromText="180" w:vertAnchor="text" w:tblpX="14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3006"/>
        <w:gridCol w:w="1105"/>
        <w:gridCol w:w="1134"/>
        <w:gridCol w:w="1134"/>
        <w:gridCol w:w="1134"/>
        <w:gridCol w:w="1134"/>
        <w:gridCol w:w="1559"/>
      </w:tblGrid>
      <w:tr w:rsidR="00EA2F3C" w:rsidRPr="00013F6E" w:rsidTr="00AB01A9">
        <w:tc>
          <w:tcPr>
            <w:tcW w:w="3085" w:type="dxa"/>
            <w:tcBorders>
              <w:bottom w:val="single" w:sz="4" w:space="0" w:color="auto"/>
            </w:tcBorders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bottom w:val="single" w:sz="4" w:space="0" w:color="auto"/>
            </w:tcBorders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Управление социально-экономического развития администрации городского округа Мытищи</w:t>
            </w:r>
          </w:p>
        </w:tc>
      </w:tr>
      <w:tr w:rsidR="00EA2F3C" w:rsidRPr="00013F6E" w:rsidTr="00AB01A9">
        <w:tc>
          <w:tcPr>
            <w:tcW w:w="3085" w:type="dxa"/>
            <w:vMerge w:val="restart"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006" w:type="dxa"/>
            <w:vMerge w:val="restart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 </w:t>
            </w:r>
          </w:p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7200" w:type="dxa"/>
            <w:gridSpan w:val="6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EA2F3C" w:rsidRPr="00013F6E" w:rsidTr="00AB01A9">
        <w:tc>
          <w:tcPr>
            <w:tcW w:w="3085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ind w:right="1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EA2F3C" w:rsidRPr="00013F6E" w:rsidTr="00AB01A9">
        <w:trPr>
          <w:trHeight w:val="624"/>
        </w:trPr>
        <w:tc>
          <w:tcPr>
            <w:tcW w:w="3085" w:type="dxa"/>
            <w:vMerge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городского округа Мытищи</w:t>
            </w:r>
          </w:p>
        </w:tc>
        <w:tc>
          <w:tcPr>
            <w:tcW w:w="3006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05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59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918,8</w:t>
            </w:r>
          </w:p>
        </w:tc>
      </w:tr>
      <w:tr w:rsidR="00EA2F3C" w:rsidRPr="00013F6E" w:rsidTr="00AB01A9">
        <w:trPr>
          <w:cantSplit/>
          <w:trHeight w:val="651"/>
        </w:trPr>
        <w:tc>
          <w:tcPr>
            <w:tcW w:w="3085" w:type="dxa"/>
            <w:vMerge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A2F3C" w:rsidRPr="00013F6E" w:rsidRDefault="00EA2F3C" w:rsidP="00AB01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05" w:type="dxa"/>
            <w:vAlign w:val="center"/>
          </w:tcPr>
          <w:p w:rsidR="00EA2F3C" w:rsidRPr="00013F6E" w:rsidRDefault="00EA2F3C" w:rsidP="00AB01A9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59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918,8</w:t>
            </w:r>
          </w:p>
        </w:tc>
      </w:tr>
    </w:tbl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Характеристика проблем, решаемых посредством мероприятий подпрограммы IX «Развитие и поддержка социально ориентированных некоммерческих организаций»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proofErr w:type="gramStart"/>
      <w:r w:rsidRPr="00013F6E">
        <w:rPr>
          <w:rFonts w:ascii="Arial" w:hAnsi="Arial" w:cs="Arial"/>
          <w:sz w:val="20"/>
          <w:szCs w:val="20"/>
        </w:rPr>
        <w:t>Подпрограмма  разработана в соответствии со </w:t>
      </w:r>
      <w:hyperlink r:id="rId19" w:history="1">
        <w:r w:rsidRPr="00013F6E">
          <w:rPr>
            <w:rFonts w:ascii="Arial" w:hAnsi="Arial" w:cs="Arial"/>
            <w:sz w:val="20"/>
            <w:szCs w:val="20"/>
          </w:rPr>
          <w:t>статьей 15</w:t>
        </w:r>
      </w:hyperlink>
      <w:r w:rsidRPr="00013F6E">
        <w:rPr>
          <w:rFonts w:ascii="Arial" w:hAnsi="Arial" w:cs="Arial"/>
          <w:sz w:val="20"/>
          <w:szCs w:val="20"/>
        </w:rPr>
        <w:t xml:space="preserve"> Федерального закона от 06.10.2003 №131-ФЗ «Об общих принципах организации местного самоуправления в Российской Федерации», со </w:t>
      </w:r>
      <w:hyperlink r:id="rId20" w:history="1">
        <w:r w:rsidRPr="00013F6E">
          <w:rPr>
            <w:rFonts w:ascii="Arial" w:hAnsi="Arial" w:cs="Arial"/>
            <w:sz w:val="20"/>
            <w:szCs w:val="20"/>
          </w:rPr>
          <w:t>статьями 31</w:t>
        </w:r>
      </w:hyperlink>
      <w:r w:rsidRPr="00013F6E">
        <w:rPr>
          <w:rFonts w:ascii="Arial" w:hAnsi="Arial" w:cs="Arial"/>
          <w:sz w:val="20"/>
          <w:szCs w:val="20"/>
        </w:rPr>
        <w:t> - </w:t>
      </w:r>
      <w:hyperlink r:id="rId21" w:history="1">
        <w:r w:rsidRPr="00013F6E">
          <w:rPr>
            <w:rFonts w:ascii="Arial" w:hAnsi="Arial" w:cs="Arial"/>
            <w:sz w:val="20"/>
            <w:szCs w:val="20"/>
          </w:rPr>
          <w:t>31.3</w:t>
        </w:r>
      </w:hyperlink>
      <w:r w:rsidRPr="00013F6E">
        <w:rPr>
          <w:rFonts w:ascii="Arial" w:hAnsi="Arial" w:cs="Arial"/>
          <w:sz w:val="20"/>
          <w:szCs w:val="20"/>
        </w:rPr>
        <w:t> Федерального закона от 12.01.1996 №7-ФЗ «О некоммерческих организациях» и направлена на обеспечение условий для устойчивого развития СО НКО, содействие в консолидации некоммерческих организаций и повышение эффективности взаимодействия с органами местного самоуправления  городского округа Мытищи.</w:t>
      </w:r>
      <w:proofErr w:type="gramEnd"/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Целью подпрограммы IX является поддержка СО НКО, осуществляющих свою деятельность на территории муниципального образования.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Реализация подпрограммы IX направлена на решение основных проблем в сфере развития СО НКО: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средствами массовой информации;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средств;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низкий уровень информированности населения о деятельности СО НКО;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неравномерность развития отдельных видов общественной активности.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задач. Большинство некоммерческих организаций являются социально ориентированными и осуществляют значимую деятельность, направленную на решение социальных проблем, развитие гражданского общества.  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Отражая интересы различных групп населения, в первую очередь социально незащищенных, СО НКО играют большую роль в развитии демократии. Через механизмы общественной экспертизы и контроля они способствуют прозрачности и эффективности работы государственных и муниципальных служб, обеспечивая, таким образом, реализацию механизмов обратной связи между гражданами и властью.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Вовлеченность СО НКО в процесс принятия основополагающих решений по развитию городского округа Мытищи, прямое участие в мероприятиях, призванных улучшить уровень жизни жителей городского округа Мытищи, способствуют возникновению у населения гражданской ответственности, формированию активной жизненной позиции, развитию новых форм самоорганизации и самоуправления.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В городском округе Мытищи льготные категории граждан и не льготные категории объединены </w:t>
      </w:r>
      <w:proofErr w:type="gramStart"/>
      <w:r w:rsidRPr="00013F6E">
        <w:rPr>
          <w:rFonts w:ascii="Arial" w:hAnsi="Arial" w:cs="Arial"/>
          <w:sz w:val="20"/>
          <w:szCs w:val="20"/>
          <w:lang w:eastAsia="en-US"/>
        </w:rPr>
        <w:t>в</w:t>
      </w:r>
      <w:proofErr w:type="gramEnd"/>
      <w:r w:rsidRPr="00013F6E">
        <w:rPr>
          <w:rFonts w:ascii="Arial" w:hAnsi="Arial" w:cs="Arial"/>
          <w:sz w:val="20"/>
          <w:szCs w:val="20"/>
          <w:lang w:eastAsia="en-US"/>
        </w:rPr>
        <w:t xml:space="preserve"> СО НКО, такие как: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Мытищинская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районная общественная организация «Ветеран»,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Мытищинское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районное отделение Всероссийской общественной организации «Боевое братство»,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Мытищинская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районная организация Всероссийского общества инвалидов,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Мытищинская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местная организация Всероссийского общества слепых, Мытищинский районный общественный фонд помощи детям и подросткам инвалидам «Надежда»,  </w:t>
      </w:r>
      <w:proofErr w:type="spellStart"/>
      <w:r w:rsidRPr="00013F6E">
        <w:rPr>
          <w:rFonts w:ascii="Arial" w:hAnsi="Arial" w:cs="Arial"/>
          <w:sz w:val="20"/>
          <w:szCs w:val="20"/>
          <w:lang w:eastAsia="en-US"/>
        </w:rPr>
        <w:t>Мытищинское</w:t>
      </w:r>
      <w:proofErr w:type="spellEnd"/>
      <w:r w:rsidRPr="00013F6E">
        <w:rPr>
          <w:rFonts w:ascii="Arial" w:hAnsi="Arial" w:cs="Arial"/>
          <w:sz w:val="20"/>
          <w:szCs w:val="20"/>
          <w:lang w:eastAsia="en-US"/>
        </w:rPr>
        <w:t xml:space="preserve"> районное отделение Московской областной благотворительной организации «Союз пенсионеров Подмосковья» и другие. Кроме того, в </w:t>
      </w:r>
      <w:r w:rsidRPr="00013F6E">
        <w:rPr>
          <w:rFonts w:ascii="Arial" w:hAnsi="Arial" w:cs="Arial"/>
          <w:sz w:val="20"/>
          <w:szCs w:val="20"/>
        </w:rPr>
        <w:t>городском округе</w:t>
      </w:r>
      <w:r w:rsidRPr="00013F6E">
        <w:rPr>
          <w:rFonts w:ascii="Arial" w:hAnsi="Arial" w:cs="Arial"/>
          <w:sz w:val="20"/>
          <w:szCs w:val="20"/>
          <w:lang w:eastAsia="en-US"/>
        </w:rPr>
        <w:t xml:space="preserve"> получили развитие СО НКО в сфере </w:t>
      </w:r>
      <w:r w:rsidRPr="00013F6E">
        <w:rPr>
          <w:rFonts w:ascii="Arial" w:hAnsi="Arial" w:cs="Arial"/>
          <w:sz w:val="20"/>
          <w:szCs w:val="20"/>
        </w:rPr>
        <w:t xml:space="preserve">физической культуры и спорта, образования: дошкольного, начального общего, основного общего и среднего общего образования, </w:t>
      </w:r>
      <w:r w:rsidRPr="00013F6E">
        <w:rPr>
          <w:rFonts w:ascii="Arial" w:hAnsi="Arial" w:cs="Arial"/>
          <w:sz w:val="20"/>
          <w:szCs w:val="20"/>
          <w:lang w:eastAsia="en-US"/>
        </w:rPr>
        <w:t xml:space="preserve">профессионального и дополнительного образования. Это такие организации, как: </w:t>
      </w:r>
      <w:r w:rsidRPr="00013F6E">
        <w:rPr>
          <w:rFonts w:ascii="Arial" w:hAnsi="Arial" w:cs="Arial"/>
          <w:sz w:val="20"/>
          <w:szCs w:val="20"/>
        </w:rPr>
        <w:t xml:space="preserve">АНОО Школа "ВЕКТОР", </w:t>
      </w:r>
      <w:proofErr w:type="gramStart"/>
      <w:r w:rsidRPr="00013F6E">
        <w:rPr>
          <w:rFonts w:ascii="Arial" w:hAnsi="Arial" w:cs="Arial"/>
          <w:sz w:val="20"/>
          <w:szCs w:val="20"/>
        </w:rPr>
        <w:t>ЧУ</w:t>
      </w:r>
      <w:proofErr w:type="gramEnd"/>
      <w:r w:rsidRPr="00013F6E">
        <w:rPr>
          <w:rFonts w:ascii="Arial" w:hAnsi="Arial" w:cs="Arial"/>
          <w:sz w:val="20"/>
          <w:szCs w:val="20"/>
        </w:rPr>
        <w:t xml:space="preserve"> ОШ "КЛАССИКА - М", ПОУ "</w:t>
      </w:r>
      <w:proofErr w:type="spellStart"/>
      <w:r w:rsidRPr="00013F6E">
        <w:rPr>
          <w:rFonts w:ascii="Arial" w:hAnsi="Arial" w:cs="Arial"/>
          <w:sz w:val="20"/>
          <w:szCs w:val="20"/>
        </w:rPr>
        <w:t>М</w:t>
      </w:r>
      <w:r w:rsidRPr="00013F6E">
        <w:rPr>
          <w:rFonts w:ascii="Arial" w:hAnsi="Arial" w:cs="Arial"/>
          <w:sz w:val="20"/>
          <w:szCs w:val="20"/>
          <w:lang w:eastAsia="en-US"/>
        </w:rPr>
        <w:t>ытищинская</w:t>
      </w:r>
      <w:proofErr w:type="spellEnd"/>
      <w:r w:rsidRPr="00013F6E">
        <w:rPr>
          <w:rFonts w:ascii="Arial" w:hAnsi="Arial" w:cs="Arial"/>
          <w:sz w:val="20"/>
          <w:szCs w:val="20"/>
        </w:rPr>
        <w:t xml:space="preserve"> школа РО ДОСААФ России МО", АНО ДО "Школа МОНТЕССОРИ "ЕЛИСА", АНО Общеобразовательная средняя школа "Город солнца", АНОО "Ломоносовская школа - Зеленый Мыс", ЧУОШ "ЛОГОС М" и другие.</w:t>
      </w:r>
    </w:p>
    <w:p w:rsidR="00EA2F3C" w:rsidRPr="00013F6E" w:rsidRDefault="00EA2F3C" w:rsidP="00EA2F3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Концептуальные направления преобразований, реализуемых в рамках 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подпрограммы IX «Развитие и поддержка социально ориентированных некоммерческих организаций»</w:t>
      </w:r>
    </w:p>
    <w:p w:rsidR="00EA2F3C" w:rsidRPr="00013F6E" w:rsidRDefault="00EA2F3C" w:rsidP="00EA2F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 xml:space="preserve">Социальная поддержка членов общественных организаций является основной целью этих общественных объединений. Взаимодействие, оказание поддержки и содействие в деятельности и развитии общественных ветеранских организаций, инвалидов и других общественных объединений является одной из первоочередных задач в сфере социальной политики администрации округа. Это - содействие в обеспечении помещениями для заседаний и осуществления их уставной деятельности, техническое обеспечение, организация совместных культурно-массовых мероприятий, посвященных памятным датам и знаменательным событиям, организация экскурсий, бесплатной подписки членов организаций на периодические печатные издания, бесплатное посещение муниципальных театров округа, плавательных бассейнов инвалидами по медицинским показаниям. 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bCs/>
          <w:sz w:val="20"/>
          <w:szCs w:val="20"/>
          <w:lang w:eastAsia="en-US"/>
        </w:rPr>
        <w:t xml:space="preserve">Имущественная поддержка является одной из наиболее существенных форм поддержки СО НКО. Имущественная поддержка СО НКО осуществляется путем </w:t>
      </w:r>
      <w:r w:rsidRPr="00013F6E">
        <w:rPr>
          <w:rFonts w:ascii="Arial" w:hAnsi="Arial" w:cs="Arial"/>
          <w:sz w:val="20"/>
          <w:szCs w:val="20"/>
        </w:rPr>
        <w:t>предоставления площади в безвозмездное пользование</w:t>
      </w:r>
      <w:r w:rsidRPr="00013F6E">
        <w:rPr>
          <w:rFonts w:ascii="Arial" w:hAnsi="Arial" w:cs="Arial"/>
          <w:sz w:val="20"/>
          <w:szCs w:val="20"/>
          <w:lang w:eastAsia="en-US"/>
        </w:rPr>
        <w:t>.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 xml:space="preserve">В ходе реализации муниципальной подпрограммы предполагается создание </w:t>
      </w:r>
      <w:proofErr w:type="gramStart"/>
      <w:r w:rsidRPr="00013F6E">
        <w:rPr>
          <w:rFonts w:ascii="Arial" w:hAnsi="Arial" w:cs="Arial"/>
          <w:sz w:val="20"/>
          <w:szCs w:val="20"/>
        </w:rPr>
        <w:t>механизма реализации полномочий органов местного самоуправления</w:t>
      </w:r>
      <w:proofErr w:type="gramEnd"/>
      <w:r w:rsidRPr="00013F6E">
        <w:rPr>
          <w:rFonts w:ascii="Arial" w:hAnsi="Arial" w:cs="Arial"/>
          <w:sz w:val="20"/>
          <w:szCs w:val="20"/>
        </w:rPr>
        <w:t xml:space="preserve"> по оказанию поддержки СО НКО, что позволит некоммерческим организациям, зарегистрированным на территории городского округа Мытищи, получить необходимые им ресурсы для реализации своих уставных целей и задач.</w:t>
      </w:r>
    </w:p>
    <w:p w:rsidR="00EA2F3C" w:rsidRPr="00013F6E" w:rsidRDefault="00EA2F3C" w:rsidP="00EA2F3C">
      <w:pPr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</w:rPr>
      </w:pPr>
      <w:r w:rsidRPr="00013F6E">
        <w:rPr>
          <w:rFonts w:ascii="Arial" w:hAnsi="Arial" w:cs="Arial"/>
          <w:sz w:val="20"/>
          <w:szCs w:val="20"/>
        </w:rPr>
        <w:t>Ожидаемыми конечными результатами реализации муниципальной подпрограммы является: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</w:rPr>
        <w:t xml:space="preserve">- </w:t>
      </w:r>
      <w:r w:rsidRPr="00013F6E">
        <w:rPr>
          <w:rFonts w:ascii="Arial" w:hAnsi="Arial" w:cs="Arial"/>
          <w:sz w:val="20"/>
          <w:szCs w:val="20"/>
          <w:lang w:eastAsia="en-US"/>
        </w:rPr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-  привлечение СО НКО в сферу оказания услуг населению муниципального образования;</w:t>
      </w:r>
    </w:p>
    <w:p w:rsidR="00EA2F3C" w:rsidRPr="00013F6E" w:rsidRDefault="00EA2F3C" w:rsidP="00EA2F3C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Arial" w:hAnsi="Arial" w:cs="Arial"/>
          <w:sz w:val="20"/>
          <w:szCs w:val="20"/>
          <w:lang w:eastAsia="en-US"/>
        </w:rPr>
      </w:pPr>
      <w:r w:rsidRPr="00013F6E">
        <w:rPr>
          <w:rFonts w:ascii="Arial" w:hAnsi="Arial" w:cs="Arial"/>
          <w:sz w:val="20"/>
          <w:szCs w:val="20"/>
          <w:lang w:eastAsia="en-US"/>
        </w:rPr>
        <w:t>- создание постоянно действующей системы взаимодействия органов местного самоуправления муниципального образования, СО НКО и населения муниципального образования.</w:t>
      </w: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sz w:val="20"/>
          <w:szCs w:val="20"/>
        </w:rPr>
      </w:pPr>
    </w:p>
    <w:p w:rsidR="00EA2F3C" w:rsidRPr="00013F6E" w:rsidRDefault="00EA2F3C" w:rsidP="00EA2F3C">
      <w:pPr>
        <w:jc w:val="center"/>
        <w:rPr>
          <w:rFonts w:ascii="Arial" w:hAnsi="Arial" w:cs="Arial"/>
          <w:bCs/>
          <w:sz w:val="20"/>
          <w:szCs w:val="20"/>
        </w:rPr>
      </w:pPr>
      <w:r w:rsidRPr="00013F6E">
        <w:rPr>
          <w:rFonts w:ascii="Arial" w:hAnsi="Arial" w:cs="Arial"/>
          <w:bCs/>
          <w:sz w:val="20"/>
          <w:szCs w:val="20"/>
        </w:rPr>
        <w:t>Перечень мероприятий подпрограммы IX «Развитие и поддержка социально ориентированных некоммерческих организаций»</w:t>
      </w:r>
    </w:p>
    <w:tbl>
      <w:tblPr>
        <w:tblW w:w="1532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840"/>
        <w:gridCol w:w="762"/>
        <w:gridCol w:w="1418"/>
        <w:gridCol w:w="1077"/>
        <w:gridCol w:w="57"/>
        <w:gridCol w:w="936"/>
        <w:gridCol w:w="56"/>
        <w:gridCol w:w="924"/>
        <w:gridCol w:w="12"/>
        <w:gridCol w:w="850"/>
        <w:gridCol w:w="62"/>
        <w:gridCol w:w="924"/>
        <w:gridCol w:w="7"/>
        <w:gridCol w:w="856"/>
        <w:gridCol w:w="61"/>
        <w:gridCol w:w="931"/>
        <w:gridCol w:w="2130"/>
        <w:gridCol w:w="1842"/>
        <w:gridCol w:w="12"/>
      </w:tblGrid>
      <w:tr w:rsidR="00EA2F3C" w:rsidRPr="00013F6E" w:rsidTr="00AB01A9">
        <w:trPr>
          <w:gridAfter w:val="1"/>
          <w:wAfter w:w="12" w:type="dxa"/>
        </w:trPr>
        <w:tc>
          <w:tcPr>
            <w:tcW w:w="564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40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62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1418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Объем финансирования мероприятия в году, предшествующем году начала реализации </w:t>
            </w:r>
            <w:proofErr w:type="spellStart"/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подпро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>-граммы</w:t>
            </w:r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 xml:space="preserve"> (тыс. руб.)</w:t>
            </w:r>
          </w:p>
        </w:tc>
        <w:tc>
          <w:tcPr>
            <w:tcW w:w="992" w:type="dxa"/>
            <w:gridSpan w:val="2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Всего (тыс. руб.)</w:t>
            </w:r>
          </w:p>
        </w:tc>
        <w:tc>
          <w:tcPr>
            <w:tcW w:w="4627" w:type="dxa"/>
            <w:gridSpan w:val="9"/>
            <w:vAlign w:val="center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30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3F6E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013F6E">
              <w:rPr>
                <w:rFonts w:ascii="Arial" w:hAnsi="Arial" w:cs="Arial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EA2F3C" w:rsidRPr="00013F6E" w:rsidTr="00AB01A9">
        <w:trPr>
          <w:gridAfter w:val="1"/>
          <w:wAfter w:w="12" w:type="dxa"/>
          <w:trHeight w:val="398"/>
        </w:trPr>
        <w:tc>
          <w:tcPr>
            <w:tcW w:w="564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24" w:type="dxa"/>
            <w:gridSpan w:val="3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2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24" w:type="dxa"/>
            <w:gridSpan w:val="3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31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2130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gridAfter w:val="1"/>
          <w:wAfter w:w="12" w:type="dxa"/>
        </w:trPr>
        <w:tc>
          <w:tcPr>
            <w:tcW w:w="56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4" w:type="dxa"/>
            <w:gridSpan w:val="3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4" w:type="dxa"/>
            <w:gridSpan w:val="3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30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A2F3C" w:rsidRPr="00013F6E" w:rsidTr="00AB01A9">
        <w:trPr>
          <w:gridAfter w:val="1"/>
          <w:wAfter w:w="12" w:type="dxa"/>
          <w:trHeight w:val="369"/>
        </w:trPr>
        <w:tc>
          <w:tcPr>
            <w:tcW w:w="564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0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Основное мероприятие 01. Осуществление финансовой поддержки СО НКО</w:t>
            </w:r>
          </w:p>
        </w:tc>
        <w:tc>
          <w:tcPr>
            <w:tcW w:w="762" w:type="dxa"/>
            <w:vMerge w:val="restart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vAlign w:val="center"/>
          </w:tcPr>
          <w:p w:rsidR="00EA2F3C" w:rsidRPr="00013F6E" w:rsidRDefault="00EA2F3C" w:rsidP="00AB01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A2F3C" w:rsidRPr="00013F6E" w:rsidRDefault="00EA2F3C" w:rsidP="00AB01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918,8</w:t>
            </w:r>
          </w:p>
        </w:tc>
        <w:tc>
          <w:tcPr>
            <w:tcW w:w="924" w:type="dxa"/>
            <w:vAlign w:val="center"/>
          </w:tcPr>
          <w:p w:rsidR="00EA2F3C" w:rsidRPr="00013F6E" w:rsidRDefault="00EA2F3C" w:rsidP="00AB01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924" w:type="dxa"/>
            <w:gridSpan w:val="3"/>
            <w:vAlign w:val="center"/>
          </w:tcPr>
          <w:p w:rsidR="00EA2F3C" w:rsidRPr="00013F6E" w:rsidRDefault="00EA2F3C" w:rsidP="00AB01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24" w:type="dxa"/>
            <w:vAlign w:val="center"/>
          </w:tcPr>
          <w:p w:rsidR="00EA2F3C" w:rsidRPr="00013F6E" w:rsidRDefault="00EA2F3C" w:rsidP="00AB01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24" w:type="dxa"/>
            <w:gridSpan w:val="3"/>
            <w:vAlign w:val="center"/>
          </w:tcPr>
          <w:p w:rsidR="00EA2F3C" w:rsidRPr="00013F6E" w:rsidRDefault="00EA2F3C" w:rsidP="00AB01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31" w:type="dxa"/>
            <w:vAlign w:val="center"/>
          </w:tcPr>
          <w:p w:rsidR="00EA2F3C" w:rsidRPr="00013F6E" w:rsidRDefault="00EA2F3C" w:rsidP="00AB01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2130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Мытищи, организации городского округа Мытищи</w:t>
            </w:r>
          </w:p>
        </w:tc>
        <w:tc>
          <w:tcPr>
            <w:tcW w:w="1842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Увеличение, на территории городского округа Мытищи, количества реализуемых СО НКО мероприятий, проектов.</w:t>
            </w:r>
          </w:p>
        </w:tc>
      </w:tr>
      <w:tr w:rsidR="00EA2F3C" w:rsidRPr="00013F6E" w:rsidTr="00AB01A9">
        <w:trPr>
          <w:gridAfter w:val="1"/>
          <w:wAfter w:w="12" w:type="dxa"/>
        </w:trPr>
        <w:tc>
          <w:tcPr>
            <w:tcW w:w="564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918,8</w:t>
            </w:r>
          </w:p>
        </w:tc>
        <w:tc>
          <w:tcPr>
            <w:tcW w:w="924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924" w:type="dxa"/>
            <w:gridSpan w:val="3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24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24" w:type="dxa"/>
            <w:gridSpan w:val="3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31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2130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gridAfter w:val="1"/>
          <w:wAfter w:w="12" w:type="dxa"/>
        </w:trPr>
        <w:tc>
          <w:tcPr>
            <w:tcW w:w="56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840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762" w:type="dxa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24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3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3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31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2130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gridAfter w:val="1"/>
          <w:wAfter w:w="12" w:type="dxa"/>
        </w:trPr>
        <w:tc>
          <w:tcPr>
            <w:tcW w:w="56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013F6E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840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01.02.</w:t>
            </w:r>
          </w:p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Предоставление субсидии СО НКО в сфере социальной защиты населения</w:t>
            </w:r>
          </w:p>
        </w:tc>
        <w:tc>
          <w:tcPr>
            <w:tcW w:w="762" w:type="dxa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924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924" w:type="dxa"/>
            <w:gridSpan w:val="3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24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24" w:type="dxa"/>
            <w:gridSpan w:val="3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30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gridAfter w:val="1"/>
          <w:wAfter w:w="12" w:type="dxa"/>
        </w:trPr>
        <w:tc>
          <w:tcPr>
            <w:tcW w:w="56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840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01.06.</w:t>
            </w:r>
          </w:p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762" w:type="dxa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335,3</w:t>
            </w:r>
          </w:p>
        </w:tc>
        <w:tc>
          <w:tcPr>
            <w:tcW w:w="924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35,3</w:t>
            </w:r>
          </w:p>
        </w:tc>
        <w:tc>
          <w:tcPr>
            <w:tcW w:w="924" w:type="dxa"/>
            <w:gridSpan w:val="3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24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24" w:type="dxa"/>
            <w:gridSpan w:val="3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EA2F3C" w:rsidRPr="00013F6E" w:rsidRDefault="00EA2F3C" w:rsidP="00AB01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30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gridAfter w:val="1"/>
          <w:wAfter w:w="12" w:type="dxa"/>
        </w:trPr>
        <w:tc>
          <w:tcPr>
            <w:tcW w:w="56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0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762" w:type="dxa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753" w:type="dxa"/>
            <w:gridSpan w:val="13"/>
            <w:vAlign w:val="center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130" w:type="dxa"/>
            <w:vMerge w:val="restart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Мытищи, организации городского округа Мытищи</w:t>
            </w:r>
          </w:p>
        </w:tc>
        <w:tc>
          <w:tcPr>
            <w:tcW w:w="1842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F3C" w:rsidRPr="00013F6E" w:rsidTr="00AB01A9">
        <w:trPr>
          <w:gridAfter w:val="1"/>
          <w:wAfter w:w="12" w:type="dxa"/>
        </w:trPr>
        <w:tc>
          <w:tcPr>
            <w:tcW w:w="56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840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762" w:type="dxa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753" w:type="dxa"/>
            <w:gridSpan w:val="13"/>
            <w:vAlign w:val="center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130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Увеличение объема оказываемых населению услуг СО НКО</w:t>
            </w:r>
          </w:p>
        </w:tc>
      </w:tr>
      <w:tr w:rsidR="00EA2F3C" w:rsidRPr="00013F6E" w:rsidTr="00AB01A9">
        <w:trPr>
          <w:gridAfter w:val="1"/>
          <w:wAfter w:w="12" w:type="dxa"/>
          <w:trHeight w:val="4374"/>
        </w:trPr>
        <w:tc>
          <w:tcPr>
            <w:tcW w:w="564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840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</w:t>
            </w:r>
          </w:p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3F6E">
              <w:rPr>
                <w:rFonts w:ascii="Arial" w:hAnsi="Arial" w:cs="Arial"/>
                <w:sz w:val="20"/>
                <w:szCs w:val="20"/>
              </w:rPr>
              <w:t>ности</w:t>
            </w:r>
            <w:proofErr w:type="spellEnd"/>
            <w:r w:rsidRPr="00013F6E">
              <w:rPr>
                <w:rFonts w:ascii="Arial" w:hAnsi="Arial" w:cs="Arial"/>
                <w:sz w:val="20"/>
                <w:szCs w:val="20"/>
              </w:rPr>
              <w:t xml:space="preserve"> СО НКО</w:t>
            </w:r>
          </w:p>
        </w:tc>
        <w:tc>
          <w:tcPr>
            <w:tcW w:w="762" w:type="dxa"/>
          </w:tcPr>
          <w:p w:rsidR="00EA2F3C" w:rsidRPr="00013F6E" w:rsidRDefault="00EA2F3C" w:rsidP="00AB01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753" w:type="dxa"/>
            <w:gridSpan w:val="13"/>
            <w:vAlign w:val="center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130" w:type="dxa"/>
            <w:vMerge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Увеличение информированности населения о деятельности СО НКО</w:t>
            </w:r>
          </w:p>
        </w:tc>
      </w:tr>
      <w:tr w:rsidR="00EA2F3C" w:rsidRPr="00013F6E" w:rsidTr="00AB01A9">
        <w:trPr>
          <w:trHeight w:val="150"/>
        </w:trPr>
        <w:tc>
          <w:tcPr>
            <w:tcW w:w="2404" w:type="dxa"/>
            <w:gridSpan w:val="2"/>
            <w:vAlign w:val="center"/>
          </w:tcPr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 xml:space="preserve">ИТОГО по подпрограмме </w:t>
            </w:r>
            <w:r w:rsidRPr="00013F6E">
              <w:rPr>
                <w:rFonts w:ascii="Arial" w:hAnsi="Arial" w:cs="Arial"/>
                <w:bCs/>
                <w:sz w:val="20"/>
                <w:szCs w:val="20"/>
              </w:rPr>
              <w:t>IX</w:t>
            </w:r>
          </w:p>
          <w:p w:rsidR="00EA2F3C" w:rsidRPr="00013F6E" w:rsidRDefault="00EA2F3C" w:rsidP="00AB0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077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918,8</w:t>
            </w:r>
          </w:p>
        </w:tc>
        <w:tc>
          <w:tcPr>
            <w:tcW w:w="992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850" w:type="dxa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3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A2F3C" w:rsidRPr="00013F6E" w:rsidRDefault="00EA2F3C" w:rsidP="00AB01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F6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2130" w:type="dxa"/>
            <w:shd w:val="clear" w:color="auto" w:fill="auto"/>
          </w:tcPr>
          <w:p w:rsidR="00EA2F3C" w:rsidRPr="00013F6E" w:rsidRDefault="00EA2F3C" w:rsidP="00AB0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EA2F3C" w:rsidRPr="00013F6E" w:rsidRDefault="00EA2F3C" w:rsidP="00AB01A9">
            <w:pPr>
              <w:spacing w:after="0" w:line="240" w:lineRule="auto"/>
            </w:pPr>
          </w:p>
        </w:tc>
      </w:tr>
    </w:tbl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EA2F3C" w:rsidRPr="00013F6E" w:rsidRDefault="00EA2F3C" w:rsidP="00EA2F3C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C516E6" w:rsidRPr="00013F6E" w:rsidRDefault="00C516E6">
      <w:pPr>
        <w:pStyle w:val="ConsPlusTitle"/>
        <w:shd w:val="clear" w:color="auto" w:fill="FFFFFF"/>
        <w:jc w:val="center"/>
        <w:rPr>
          <w:b w:val="0"/>
          <w:sz w:val="20"/>
          <w:szCs w:val="20"/>
        </w:rPr>
      </w:pPr>
    </w:p>
    <w:sectPr w:rsidR="00C516E6" w:rsidRPr="00013F6E" w:rsidSect="00CE73BC">
      <w:pgSz w:w="16838" w:h="11906" w:orient="landscape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CD" w:rsidRDefault="006813CD" w:rsidP="004D1E8B">
      <w:pPr>
        <w:spacing w:after="0" w:line="240" w:lineRule="auto"/>
      </w:pPr>
      <w:r>
        <w:separator/>
      </w:r>
    </w:p>
  </w:endnote>
  <w:endnote w:type="continuationSeparator" w:id="0">
    <w:p w:rsidR="006813CD" w:rsidRDefault="006813CD" w:rsidP="004D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CD" w:rsidRDefault="006813CD" w:rsidP="004D1E8B">
      <w:pPr>
        <w:spacing w:after="0" w:line="240" w:lineRule="auto"/>
      </w:pPr>
      <w:r>
        <w:separator/>
      </w:r>
    </w:p>
  </w:footnote>
  <w:footnote w:type="continuationSeparator" w:id="0">
    <w:p w:rsidR="006813CD" w:rsidRDefault="006813CD" w:rsidP="004D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CD" w:rsidRDefault="006813CD">
    <w:pPr>
      <w:pStyle w:val="a3"/>
      <w:jc w:val="center"/>
    </w:pPr>
  </w:p>
  <w:p w:rsidR="006813CD" w:rsidRDefault="006813CD" w:rsidP="002C184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13F6E">
      <w:rPr>
        <w:noProof/>
      </w:rPr>
      <w:t>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59E"/>
    <w:multiLevelType w:val="hybridMultilevel"/>
    <w:tmpl w:val="02FAA408"/>
    <w:lvl w:ilvl="0" w:tplc="C500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67F53"/>
    <w:multiLevelType w:val="hybridMultilevel"/>
    <w:tmpl w:val="F3D6DD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9F6"/>
    <w:multiLevelType w:val="hybridMultilevel"/>
    <w:tmpl w:val="EA2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7645"/>
    <w:multiLevelType w:val="hybridMultilevel"/>
    <w:tmpl w:val="3126F556"/>
    <w:lvl w:ilvl="0" w:tplc="9D068F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A0217"/>
    <w:multiLevelType w:val="hybridMultilevel"/>
    <w:tmpl w:val="938019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ED0157"/>
    <w:multiLevelType w:val="hybridMultilevel"/>
    <w:tmpl w:val="4F142E9C"/>
    <w:lvl w:ilvl="0" w:tplc="B260AD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42D4"/>
    <w:multiLevelType w:val="hybridMultilevel"/>
    <w:tmpl w:val="76D4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51632"/>
    <w:multiLevelType w:val="hybridMultilevel"/>
    <w:tmpl w:val="BD3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1E8B"/>
    <w:rsid w:val="00000E7B"/>
    <w:rsid w:val="00010C72"/>
    <w:rsid w:val="00013F6E"/>
    <w:rsid w:val="00017A02"/>
    <w:rsid w:val="00025DA0"/>
    <w:rsid w:val="00036987"/>
    <w:rsid w:val="0004761B"/>
    <w:rsid w:val="0005672B"/>
    <w:rsid w:val="000A1580"/>
    <w:rsid w:val="000E5898"/>
    <w:rsid w:val="000F44B3"/>
    <w:rsid w:val="0010247E"/>
    <w:rsid w:val="00120574"/>
    <w:rsid w:val="00134F00"/>
    <w:rsid w:val="001638B9"/>
    <w:rsid w:val="00170D3F"/>
    <w:rsid w:val="00173401"/>
    <w:rsid w:val="00195EF5"/>
    <w:rsid w:val="001B37E7"/>
    <w:rsid w:val="001C21D7"/>
    <w:rsid w:val="00206B83"/>
    <w:rsid w:val="00234DBE"/>
    <w:rsid w:val="00245E6A"/>
    <w:rsid w:val="0026198A"/>
    <w:rsid w:val="00265FCB"/>
    <w:rsid w:val="00271B02"/>
    <w:rsid w:val="002C184A"/>
    <w:rsid w:val="002C3E51"/>
    <w:rsid w:val="002D208A"/>
    <w:rsid w:val="002D5629"/>
    <w:rsid w:val="002E71A4"/>
    <w:rsid w:val="002F3512"/>
    <w:rsid w:val="002F4BC4"/>
    <w:rsid w:val="00300326"/>
    <w:rsid w:val="003157C2"/>
    <w:rsid w:val="00327743"/>
    <w:rsid w:val="0035737E"/>
    <w:rsid w:val="00375423"/>
    <w:rsid w:val="00380ED6"/>
    <w:rsid w:val="003942C6"/>
    <w:rsid w:val="003B08CA"/>
    <w:rsid w:val="003D0817"/>
    <w:rsid w:val="003F594C"/>
    <w:rsid w:val="00402859"/>
    <w:rsid w:val="00404B77"/>
    <w:rsid w:val="00411F85"/>
    <w:rsid w:val="00431095"/>
    <w:rsid w:val="004345C4"/>
    <w:rsid w:val="00455A5F"/>
    <w:rsid w:val="00495BF5"/>
    <w:rsid w:val="004C1B1B"/>
    <w:rsid w:val="004D1E8B"/>
    <w:rsid w:val="004F039C"/>
    <w:rsid w:val="00504709"/>
    <w:rsid w:val="005052ED"/>
    <w:rsid w:val="00507A0E"/>
    <w:rsid w:val="0051337D"/>
    <w:rsid w:val="00517DB2"/>
    <w:rsid w:val="005357F2"/>
    <w:rsid w:val="005406BA"/>
    <w:rsid w:val="00546239"/>
    <w:rsid w:val="00546772"/>
    <w:rsid w:val="0055485D"/>
    <w:rsid w:val="00554B4D"/>
    <w:rsid w:val="00554EAB"/>
    <w:rsid w:val="00556C5D"/>
    <w:rsid w:val="00572F24"/>
    <w:rsid w:val="00580431"/>
    <w:rsid w:val="005A03B8"/>
    <w:rsid w:val="005A30D8"/>
    <w:rsid w:val="005D7A47"/>
    <w:rsid w:val="006255A9"/>
    <w:rsid w:val="00651FC2"/>
    <w:rsid w:val="0065334F"/>
    <w:rsid w:val="00656674"/>
    <w:rsid w:val="006813CD"/>
    <w:rsid w:val="00686A3E"/>
    <w:rsid w:val="006939E9"/>
    <w:rsid w:val="006A33FC"/>
    <w:rsid w:val="006B3320"/>
    <w:rsid w:val="006D5471"/>
    <w:rsid w:val="006E1001"/>
    <w:rsid w:val="006F7CA4"/>
    <w:rsid w:val="007011DB"/>
    <w:rsid w:val="00703DA3"/>
    <w:rsid w:val="007063EF"/>
    <w:rsid w:val="00724DCD"/>
    <w:rsid w:val="0072541D"/>
    <w:rsid w:val="007320B1"/>
    <w:rsid w:val="007432EB"/>
    <w:rsid w:val="007530FC"/>
    <w:rsid w:val="00766644"/>
    <w:rsid w:val="00776ABC"/>
    <w:rsid w:val="00783EB9"/>
    <w:rsid w:val="007848D7"/>
    <w:rsid w:val="007C4B2E"/>
    <w:rsid w:val="007D7016"/>
    <w:rsid w:val="007E5427"/>
    <w:rsid w:val="0081286C"/>
    <w:rsid w:val="00812C9E"/>
    <w:rsid w:val="008357DE"/>
    <w:rsid w:val="0087204F"/>
    <w:rsid w:val="00890969"/>
    <w:rsid w:val="0089472A"/>
    <w:rsid w:val="008B5377"/>
    <w:rsid w:val="008C5446"/>
    <w:rsid w:val="008E4345"/>
    <w:rsid w:val="008F1C79"/>
    <w:rsid w:val="00903A9D"/>
    <w:rsid w:val="00904BD1"/>
    <w:rsid w:val="00907043"/>
    <w:rsid w:val="00911A34"/>
    <w:rsid w:val="00923EC9"/>
    <w:rsid w:val="0092418D"/>
    <w:rsid w:val="00926D5B"/>
    <w:rsid w:val="0095251F"/>
    <w:rsid w:val="009531C0"/>
    <w:rsid w:val="00953536"/>
    <w:rsid w:val="009623B4"/>
    <w:rsid w:val="0097762A"/>
    <w:rsid w:val="00987712"/>
    <w:rsid w:val="009A6EA3"/>
    <w:rsid w:val="009A7D9C"/>
    <w:rsid w:val="009B05CE"/>
    <w:rsid w:val="009F050E"/>
    <w:rsid w:val="00A025A4"/>
    <w:rsid w:val="00A15417"/>
    <w:rsid w:val="00A34DD2"/>
    <w:rsid w:val="00A50F16"/>
    <w:rsid w:val="00A51237"/>
    <w:rsid w:val="00A61BF4"/>
    <w:rsid w:val="00A66627"/>
    <w:rsid w:val="00AA5F5B"/>
    <w:rsid w:val="00AB01A9"/>
    <w:rsid w:val="00AD0F5B"/>
    <w:rsid w:val="00AD14E9"/>
    <w:rsid w:val="00AF70F1"/>
    <w:rsid w:val="00B526FF"/>
    <w:rsid w:val="00B8669A"/>
    <w:rsid w:val="00B90608"/>
    <w:rsid w:val="00BA223E"/>
    <w:rsid w:val="00BB77AF"/>
    <w:rsid w:val="00BD10D3"/>
    <w:rsid w:val="00BF25DB"/>
    <w:rsid w:val="00BF2DFC"/>
    <w:rsid w:val="00BF3B15"/>
    <w:rsid w:val="00C0274B"/>
    <w:rsid w:val="00C12DEE"/>
    <w:rsid w:val="00C24787"/>
    <w:rsid w:val="00C31434"/>
    <w:rsid w:val="00C471EF"/>
    <w:rsid w:val="00C516E6"/>
    <w:rsid w:val="00C61D72"/>
    <w:rsid w:val="00C81F3C"/>
    <w:rsid w:val="00C8573D"/>
    <w:rsid w:val="00C915A6"/>
    <w:rsid w:val="00C94418"/>
    <w:rsid w:val="00C96D07"/>
    <w:rsid w:val="00CA5038"/>
    <w:rsid w:val="00CC25F3"/>
    <w:rsid w:val="00CD543C"/>
    <w:rsid w:val="00CE73BC"/>
    <w:rsid w:val="00D104AE"/>
    <w:rsid w:val="00D164A3"/>
    <w:rsid w:val="00D210AD"/>
    <w:rsid w:val="00D37B90"/>
    <w:rsid w:val="00D55AAA"/>
    <w:rsid w:val="00D75250"/>
    <w:rsid w:val="00D91092"/>
    <w:rsid w:val="00D94CA1"/>
    <w:rsid w:val="00D95662"/>
    <w:rsid w:val="00DA47B6"/>
    <w:rsid w:val="00DA714B"/>
    <w:rsid w:val="00DB28DA"/>
    <w:rsid w:val="00DC74C7"/>
    <w:rsid w:val="00DC7815"/>
    <w:rsid w:val="00DE114C"/>
    <w:rsid w:val="00DF075C"/>
    <w:rsid w:val="00E36263"/>
    <w:rsid w:val="00E47809"/>
    <w:rsid w:val="00E625CB"/>
    <w:rsid w:val="00E8373A"/>
    <w:rsid w:val="00E95A6D"/>
    <w:rsid w:val="00EA2F3C"/>
    <w:rsid w:val="00EB328A"/>
    <w:rsid w:val="00EC358B"/>
    <w:rsid w:val="00EC3F67"/>
    <w:rsid w:val="00ED1A4C"/>
    <w:rsid w:val="00ED3649"/>
    <w:rsid w:val="00ED7D67"/>
    <w:rsid w:val="00EF5276"/>
    <w:rsid w:val="00F07DC9"/>
    <w:rsid w:val="00F256C9"/>
    <w:rsid w:val="00F52F7F"/>
    <w:rsid w:val="00F66664"/>
    <w:rsid w:val="00FA478C"/>
    <w:rsid w:val="00FA4E83"/>
    <w:rsid w:val="00FC2CA7"/>
    <w:rsid w:val="00FD2513"/>
    <w:rsid w:val="00FD395C"/>
    <w:rsid w:val="00FD5831"/>
    <w:rsid w:val="00FE07C9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8B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D1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1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E8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D1E8B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4D1E8B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PlusNonformat">
    <w:name w:val="ConsPlusNonformat"/>
    <w:uiPriority w:val="99"/>
    <w:rsid w:val="004D1E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D1E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D1E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D1E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D1E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4D1E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4D1E8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D1E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D1E8B"/>
    <w:rPr>
      <w:rFonts w:ascii="Calibri" w:hAnsi="Calibri" w:cs="Times New Roman"/>
      <w:lang w:eastAsia="ru-RU"/>
    </w:rPr>
  </w:style>
  <w:style w:type="character" w:customStyle="1" w:styleId="a7">
    <w:name w:val="Основной текст_"/>
    <w:link w:val="1"/>
    <w:uiPriority w:val="99"/>
    <w:locked/>
    <w:rsid w:val="004D1E8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4D1E8B"/>
    <w:pPr>
      <w:shd w:val="clear" w:color="auto" w:fill="FFFFFF"/>
      <w:spacing w:after="0" w:line="326" w:lineRule="exact"/>
    </w:pPr>
    <w:rPr>
      <w:rFonts w:ascii="Times New Roman" w:eastAsia="Calibri" w:hAnsi="Times New Roman"/>
      <w:sz w:val="26"/>
      <w:szCs w:val="20"/>
    </w:rPr>
  </w:style>
  <w:style w:type="table" w:styleId="a8">
    <w:name w:val="Table Grid"/>
    <w:basedOn w:val="a1"/>
    <w:uiPriority w:val="99"/>
    <w:rsid w:val="004D1E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D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1E8B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4D1E8B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4D1E8B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D1E8B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4D1E8B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rmal1">
    <w:name w:val="consplusnormal"/>
    <w:basedOn w:val="a"/>
    <w:uiPriority w:val="99"/>
    <w:rsid w:val="004D1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rsid w:val="004D1E8B"/>
    <w:rPr>
      <w:rFonts w:cs="Times New Roman"/>
      <w:color w:val="0000FF"/>
      <w:u w:val="single"/>
    </w:rPr>
  </w:style>
  <w:style w:type="paragraph" w:customStyle="1" w:styleId="consplusnormal0mailrucssattributepostfix">
    <w:name w:val="consplusnormal0_mailru_css_attribute_postfix"/>
    <w:basedOn w:val="a"/>
    <w:uiPriority w:val="99"/>
    <w:rsid w:val="00812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812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C516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16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16E6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16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16E6"/>
    <w:rPr>
      <w:rFonts w:eastAsia="Times New Roman"/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C516E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516E6"/>
    <w:rPr>
      <w:rFonts w:eastAsia="Times New Roman"/>
    </w:rPr>
  </w:style>
  <w:style w:type="character" w:styleId="af6">
    <w:name w:val="endnote reference"/>
    <w:uiPriority w:val="99"/>
    <w:semiHidden/>
    <w:unhideWhenUsed/>
    <w:rsid w:val="00C516E6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EA2F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99"/>
    <w:qFormat/>
    <w:rsid w:val="00EA2F3C"/>
    <w:pPr>
      <w:spacing w:after="0" w:line="240" w:lineRule="auto"/>
      <w:ind w:left="720"/>
      <w:contextualSpacing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../../../../../../../../../../../../Documents%20and%20Settings/TatarenkovaTA/&#1052;&#1086;&#1080;%20&#1076;&#1086;&#1082;&#1091;&#1084;&#1077;&#1085;&#1090;&#1099;/15.03.2004%20&#1058;&#1040;&#1053;&#1071;/&#1044;&#1086;&#1083;&#1075;&#1086;&#1089;&#1088;&#1086;&#1095;&#1085;&#1099;&#1077;%20&#1087;&#1088;&#1086;&#1075;&#1088;&#1072;&#1084;&#1084;&#1099;/&#1055;&#1056;&#1054;&#1043;&#1056;&#1040;&#1052;&#1052;&#1067;/&#1055;&#1088;&#1086;&#1075;&#1088;&#1072;&#1084;&#1084;&#1099;%202020/&#1057;&#1054;&#1062;.&#1047;&#1040;&#1065;&#1048;&#1058;&#1040;/&#1057;&#1054;&#1062;.&#1047;&#1040;&#1065;&#1048;&#1058;&#1040;/&#1057;&#1086;&#1094;&#1079;&#1072;&#1097;&#1080;&#1090;&#1072;%202020.xlsx" TargetMode="External"/><Relationship Id="rId18" Type="http://schemas.openxmlformats.org/officeDocument/2006/relationships/hyperlink" Target="consultantplus://offline/ref=AD64D10516E1487352D6A1F31E5C805F528BD45972B7A8FFB41070B898368E7A121F94D273B749989DFC74D9AB8348F2BB2E5B0A186DE305b1l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4044ACF8D4C972518FBE433912B579235383796BB573CBD6D74A8699C87BEDA4D9C14D4CFC311F" TargetMode="External"/><Relationship Id="rId7" Type="http://schemas.openxmlformats.org/officeDocument/2006/relationships/footnotes" Target="footnotes.xml"/><Relationship Id="rId12" Type="http://schemas.openxmlformats.org/officeDocument/2006/relationships/hyperlink" Target="../../../../../../../../../../../../../Documents%20and%20Settings/TatarenkovaTA/&#1052;&#1086;&#1080;%20&#1076;&#1086;&#1082;&#1091;&#1084;&#1077;&#1085;&#1090;&#1099;/15.03.2004%20&#1058;&#1040;&#1053;&#1071;/&#1044;&#1086;&#1083;&#1075;&#1086;&#1089;&#1088;&#1086;&#1095;&#1085;&#1099;&#1077;%20&#1087;&#1088;&#1086;&#1075;&#1088;&#1072;&#1084;&#1084;&#1099;/&#1055;&#1056;&#1054;&#1043;&#1056;&#1040;&#1052;&#1052;&#1067;/&#1055;&#1088;&#1086;&#1075;&#1088;&#1072;&#1084;&#1084;&#1099;%202020/&#1057;&#1054;&#1062;.&#1047;&#1040;&#1065;&#1048;&#1058;&#1040;/&#1057;&#1054;&#1062;.&#1047;&#1040;&#1065;&#1048;&#1058;&#1040;/&#1057;&#1086;&#1094;&#1079;&#1072;&#1097;&#1080;&#1090;&#1072;%202020.xlsx" TargetMode="External"/><Relationship Id="rId17" Type="http://schemas.openxmlformats.org/officeDocument/2006/relationships/hyperlink" Target="consultantplus://offline/ref=AD64D10516E1487352D6A1F31E5C805F5082D65970BFA8FFB41070B898368E7A121F94D273B7499990FC74D9AB8348F2BB2E5B0A186DE305b1l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702885D36EB061D0F8413EB00684362A930B7214F16893A90ECBC0156B050B45D7EB9378D7D6A2L8OCK" TargetMode="External"/><Relationship Id="rId20" Type="http://schemas.openxmlformats.org/officeDocument/2006/relationships/hyperlink" Target="consultantplus://offline/ref=34044ACF8D4C972518FBE433912B579235383796BB573CBD6D74A8699C87BEDA4D9C14D4CAC314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../../../../../../../../../Documents%20and%20Settings/TatarenkovaTA/&#1052;&#1086;&#1080;%20&#1076;&#1086;&#1082;&#1091;&#1084;&#1077;&#1085;&#1090;&#1099;/15.03.2004%20&#1058;&#1040;&#1053;&#1071;/&#1044;&#1086;&#1083;&#1075;&#1086;&#1089;&#1088;&#1086;&#1095;&#1085;&#1099;&#1077;%20&#1087;&#1088;&#1086;&#1075;&#1088;&#1072;&#1084;&#1084;&#1099;/&#1055;&#1056;&#1054;&#1043;&#1056;&#1040;&#1052;&#1052;&#1067;/&#1055;&#1088;&#1086;&#1075;&#1088;&#1072;&#1084;&#1084;&#1099;%202020/&#1057;&#1054;&#1062;.&#1047;&#1040;&#1065;&#1048;&#1058;&#1040;/&#1057;&#1054;&#1062;.&#1047;&#1040;&#1065;&#1048;&#1058;&#1040;/&#1057;&#1086;&#1094;&#1079;&#1072;&#1097;&#1080;&#1090;&#1072;%202020.xls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702885D36EB061D0F8413EB00684362A950D7511F06893A90ECBC0156B050B45D7EB9378D7D5ABL8O7K" TargetMode="External"/><Relationship Id="rId23" Type="http://schemas.openxmlformats.org/officeDocument/2006/relationships/theme" Target="theme/theme1.xml"/><Relationship Id="rId10" Type="http://schemas.openxmlformats.org/officeDocument/2006/relationships/hyperlink" Target="../../../../../../../../../../../../../Documents%20and%20Settings/TatarenkovaTA/&#1052;&#1086;&#1080;%20&#1076;&#1086;&#1082;&#1091;&#1084;&#1077;&#1085;&#1090;&#1099;/15.03.2004%20&#1058;&#1040;&#1053;&#1071;/&#1044;&#1086;&#1083;&#1075;&#1086;&#1089;&#1088;&#1086;&#1095;&#1085;&#1099;&#1077;%20&#1087;&#1088;&#1086;&#1075;&#1088;&#1072;&#1084;&#1084;&#1099;/&#1055;&#1056;&#1054;&#1043;&#1056;&#1040;&#1052;&#1052;&#1067;/&#1055;&#1088;&#1086;&#1075;&#1088;&#1072;&#1084;&#1084;&#1099;%202020/&#1057;&#1054;&#1062;.&#1047;&#1040;&#1065;&#1048;&#1058;&#1040;/&#1057;&#1054;&#1062;.&#1047;&#1040;&#1065;&#1048;&#1058;&#1040;/&#1057;&#1086;&#1094;&#1079;&#1072;&#1097;&#1080;&#1090;&#1072;%202020.xlsx" TargetMode="External"/><Relationship Id="rId19" Type="http://schemas.openxmlformats.org/officeDocument/2006/relationships/hyperlink" Target="consultantplus://offline/ref=34044ACF8D4C972518FBE433912B579236313F97B85A3CBD6D74A8699C87BEDA4D9C14D4C832CC59C31B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702885D36EB061D0F8413EB00684362A9D0B7C12F36893A90ECBC0156B050B45D7EB9378D4D6A2L8O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E8045-2C63-4B43-8407-DDB479AB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63</Pages>
  <Words>13683</Words>
  <Characters>103602</Characters>
  <Application>Microsoft Office Word</Application>
  <DocSecurity>0</DocSecurity>
  <Lines>863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«Социальная защита населения»</vt:lpstr>
    </vt:vector>
  </TitlesOfParts>
  <Company>SPecialiST RePack</Company>
  <LinksUpToDate>false</LinksUpToDate>
  <CharactersWithSpaces>117051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«Социальная защита населения»</dc:title>
  <dc:subject/>
  <dc:creator>1</dc:creator>
  <cp:keywords/>
  <dc:description/>
  <cp:lastModifiedBy>Зенченко Наталья Васильевна</cp:lastModifiedBy>
  <cp:revision>54</cp:revision>
  <cp:lastPrinted>2019-11-08T10:36:00Z</cp:lastPrinted>
  <dcterms:created xsi:type="dcterms:W3CDTF">2019-10-28T11:06:00Z</dcterms:created>
  <dcterms:modified xsi:type="dcterms:W3CDTF">2021-07-01T09:07:00Z</dcterms:modified>
</cp:coreProperties>
</file>